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1E0" w:firstRow="1" w:lastRow="1" w:firstColumn="1" w:lastColumn="1" w:noHBand="0" w:noVBand="0"/>
      </w:tblPr>
      <w:tblGrid>
        <w:gridCol w:w="4252"/>
        <w:gridCol w:w="1134"/>
        <w:gridCol w:w="4253"/>
      </w:tblGrid>
      <w:tr w:rsidR="00482833" w:rsidRPr="004A70F3">
        <w:trPr>
          <w:jc w:val="center"/>
        </w:trPr>
        <w:tc>
          <w:tcPr>
            <w:tcW w:w="4252" w:type="dxa"/>
            <w:shd w:val="clear" w:color="auto" w:fill="auto"/>
          </w:tcPr>
          <w:p w:rsidR="00482833" w:rsidRPr="003C6DA5" w:rsidRDefault="00482833" w:rsidP="00482833">
            <w:pPr>
              <w:rPr>
                <w:color w:val="0000FF"/>
              </w:rPr>
            </w:pPr>
            <w:bookmarkStart w:id="0" w:name="_GoBack"/>
            <w:bookmarkEnd w:id="0"/>
          </w:p>
          <w:p w:rsidR="00482833" w:rsidRPr="00B61E66" w:rsidRDefault="00482833" w:rsidP="00482833">
            <w:pPr>
              <w:rPr>
                <w:color w:val="0000FF"/>
                <w:lang w:val="en-US"/>
              </w:rPr>
            </w:pPr>
          </w:p>
          <w:p w:rsidR="00482833" w:rsidRPr="00B61E66" w:rsidRDefault="00482833" w:rsidP="00482833">
            <w:pPr>
              <w:rPr>
                <w:color w:val="0000FF"/>
                <w:lang w:val="en-US"/>
              </w:rPr>
            </w:pPr>
          </w:p>
          <w:p w:rsidR="00482833" w:rsidRPr="00B61E66" w:rsidRDefault="00482833" w:rsidP="00482833">
            <w:pPr>
              <w:rPr>
                <w:color w:val="0000FF"/>
                <w:lang w:val="en-US"/>
              </w:rPr>
            </w:pPr>
          </w:p>
        </w:tc>
        <w:tc>
          <w:tcPr>
            <w:tcW w:w="1134" w:type="dxa"/>
            <w:shd w:val="clear" w:color="auto" w:fill="auto"/>
            <w:vAlign w:val="center"/>
          </w:tcPr>
          <w:p w:rsidR="00482833" w:rsidRPr="00B61E66" w:rsidRDefault="00482833" w:rsidP="00482833">
            <w:pPr>
              <w:rPr>
                <w:color w:val="0000FF"/>
                <w:lang w:val="en-US"/>
              </w:rPr>
            </w:pPr>
            <w:r w:rsidRPr="00B61E66">
              <w:rPr>
                <w:color w:val="0000FF"/>
                <w:lang w:val="en-US"/>
              </w:rPr>
              <w:t xml:space="preserve">  </w:t>
            </w:r>
            <w:r w:rsidR="00D938A2">
              <w:rPr>
                <w:noProof/>
                <w:color w:val="0000FF"/>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482833" w:rsidRPr="00872C52" w:rsidRDefault="00482833" w:rsidP="0094546A">
            <w:pPr>
              <w:jc w:val="center"/>
              <w:rPr>
                <w:sz w:val="28"/>
                <w:szCs w:val="28"/>
              </w:rPr>
            </w:pPr>
          </w:p>
          <w:p w:rsidR="0094546A" w:rsidRPr="0094546A" w:rsidRDefault="0094546A" w:rsidP="0094546A">
            <w:pPr>
              <w:jc w:val="center"/>
              <w:rPr>
                <w:sz w:val="28"/>
                <w:szCs w:val="28"/>
              </w:rPr>
            </w:pPr>
          </w:p>
        </w:tc>
      </w:tr>
    </w:tbl>
    <w:p w:rsidR="00482833" w:rsidRPr="00872C52" w:rsidRDefault="00482833" w:rsidP="00482833">
      <w:pPr>
        <w:rPr>
          <w:color w:val="0000FF"/>
          <w:sz w:val="16"/>
          <w:szCs w:val="16"/>
        </w:rPr>
      </w:pPr>
    </w:p>
    <w:p w:rsidR="00482833" w:rsidRPr="00B61E66" w:rsidRDefault="00482833" w:rsidP="00482833">
      <w:pPr>
        <w:jc w:val="center"/>
        <w:rPr>
          <w:b/>
          <w:bCs/>
          <w:smallCaps/>
          <w:sz w:val="36"/>
          <w:szCs w:val="36"/>
        </w:rPr>
      </w:pPr>
      <w:r w:rsidRPr="00B61E66">
        <w:rPr>
          <w:bCs/>
          <w:smallCaps/>
          <w:sz w:val="36"/>
          <w:szCs w:val="36"/>
        </w:rPr>
        <w:t>Сумська міська рада</w:t>
      </w:r>
      <w:r w:rsidRPr="00B61E66">
        <w:rPr>
          <w:b/>
          <w:bCs/>
          <w:smallCaps/>
          <w:sz w:val="36"/>
          <w:szCs w:val="36"/>
        </w:rPr>
        <w:t xml:space="preserve"> </w:t>
      </w:r>
    </w:p>
    <w:p w:rsidR="00482833" w:rsidRPr="0094546A" w:rsidRDefault="00482833" w:rsidP="0094546A">
      <w:pPr>
        <w:jc w:val="center"/>
        <w:rPr>
          <w:b/>
          <w:sz w:val="28"/>
          <w:szCs w:val="20"/>
        </w:rPr>
      </w:pPr>
      <w:r w:rsidRPr="00656EC1">
        <w:rPr>
          <w:bCs/>
          <w:sz w:val="28"/>
          <w:szCs w:val="28"/>
        </w:rPr>
        <w:t xml:space="preserve"> </w:t>
      </w:r>
      <w:r w:rsidRPr="00656EC1">
        <w:rPr>
          <w:bCs/>
          <w:sz w:val="28"/>
          <w:szCs w:val="28"/>
          <w:lang w:val="ru-RU"/>
        </w:rPr>
        <w:t xml:space="preserve"> </w:t>
      </w:r>
      <w:r w:rsidR="0094546A">
        <w:rPr>
          <w:bCs/>
          <w:sz w:val="28"/>
          <w:szCs w:val="28"/>
          <w:lang w:val="en-US"/>
        </w:rPr>
        <w:t>VII</w:t>
      </w:r>
      <w:r w:rsidR="0094546A">
        <w:rPr>
          <w:sz w:val="28"/>
          <w:szCs w:val="20"/>
        </w:rPr>
        <w:t xml:space="preserve"> СКЛИКАННЯ </w:t>
      </w:r>
      <w:r w:rsidR="00371A45">
        <w:rPr>
          <w:sz w:val="28"/>
          <w:szCs w:val="20"/>
          <w:lang w:val="en-US"/>
        </w:rPr>
        <w:t>XXXV</w:t>
      </w:r>
      <w:r w:rsidR="0094546A">
        <w:rPr>
          <w:sz w:val="28"/>
          <w:szCs w:val="20"/>
        </w:rPr>
        <w:t xml:space="preserve"> СЕСІЯ</w:t>
      </w:r>
    </w:p>
    <w:p w:rsidR="00482833" w:rsidRPr="00656EC1" w:rsidRDefault="00482833" w:rsidP="00482833">
      <w:pPr>
        <w:rPr>
          <w:sz w:val="32"/>
          <w:szCs w:val="32"/>
        </w:rPr>
      </w:pPr>
      <w:r w:rsidRPr="00656EC1">
        <w:rPr>
          <w:b/>
          <w:sz w:val="32"/>
          <w:szCs w:val="32"/>
        </w:rPr>
        <w:t xml:space="preserve">                                                РІШЕННЯ</w:t>
      </w:r>
    </w:p>
    <w:p w:rsidR="00482833" w:rsidRPr="00B61E66" w:rsidRDefault="00482833" w:rsidP="00482833">
      <w:pPr>
        <w:jc w:val="center"/>
        <w:rPr>
          <w:color w:val="0000FF"/>
        </w:rPr>
      </w:pPr>
    </w:p>
    <w:tbl>
      <w:tblPr>
        <w:tblW w:w="0" w:type="auto"/>
        <w:tblLook w:val="01E0" w:firstRow="1" w:lastRow="1" w:firstColumn="1" w:lastColumn="1" w:noHBand="0" w:noVBand="0"/>
      </w:tblPr>
      <w:tblGrid>
        <w:gridCol w:w="5328"/>
      </w:tblGrid>
      <w:tr w:rsidR="00482833" w:rsidRPr="008D704B">
        <w:tc>
          <w:tcPr>
            <w:tcW w:w="5328" w:type="dxa"/>
          </w:tcPr>
          <w:p w:rsidR="00482833" w:rsidRPr="008D704B" w:rsidRDefault="00F935EE" w:rsidP="00371A45">
            <w:pPr>
              <w:rPr>
                <w:sz w:val="28"/>
                <w:szCs w:val="28"/>
              </w:rPr>
            </w:pPr>
            <w:r>
              <w:rPr>
                <w:sz w:val="28"/>
                <w:szCs w:val="28"/>
              </w:rPr>
              <w:t>в</w:t>
            </w:r>
            <w:r w:rsidR="00482833" w:rsidRPr="008D704B">
              <w:rPr>
                <w:sz w:val="28"/>
                <w:szCs w:val="28"/>
              </w:rPr>
              <w:t>ід</w:t>
            </w:r>
            <w:r w:rsidR="00AC2248">
              <w:rPr>
                <w:sz w:val="28"/>
                <w:szCs w:val="28"/>
              </w:rPr>
              <w:t xml:space="preserve"> </w:t>
            </w:r>
            <w:r w:rsidR="00371A45">
              <w:rPr>
                <w:sz w:val="28"/>
                <w:szCs w:val="28"/>
                <w:lang w:val="en-US"/>
              </w:rPr>
              <w:t>21</w:t>
            </w:r>
            <w:r w:rsidR="00371A45">
              <w:rPr>
                <w:sz w:val="28"/>
                <w:szCs w:val="28"/>
              </w:rPr>
              <w:t xml:space="preserve"> грудня</w:t>
            </w:r>
            <w:r w:rsidR="0016166E">
              <w:rPr>
                <w:sz w:val="28"/>
                <w:szCs w:val="28"/>
              </w:rPr>
              <w:t xml:space="preserve"> </w:t>
            </w:r>
            <w:r w:rsidR="00AC2248">
              <w:rPr>
                <w:sz w:val="28"/>
                <w:szCs w:val="28"/>
              </w:rPr>
              <w:t>2017</w:t>
            </w:r>
            <w:r w:rsidR="00371A45">
              <w:rPr>
                <w:sz w:val="28"/>
                <w:szCs w:val="28"/>
              </w:rPr>
              <w:t xml:space="preserve">  року</w:t>
            </w:r>
            <w:r w:rsidR="00482833">
              <w:rPr>
                <w:sz w:val="28"/>
                <w:szCs w:val="28"/>
              </w:rPr>
              <w:t xml:space="preserve">  №</w:t>
            </w:r>
            <w:r w:rsidR="00371A45">
              <w:rPr>
                <w:sz w:val="28"/>
                <w:szCs w:val="28"/>
              </w:rPr>
              <w:t xml:space="preserve"> 2898</w:t>
            </w:r>
            <w:r>
              <w:rPr>
                <w:sz w:val="28"/>
                <w:szCs w:val="28"/>
              </w:rPr>
              <w:t xml:space="preserve"> </w:t>
            </w:r>
            <w:r w:rsidR="00482833" w:rsidRPr="008D704B">
              <w:rPr>
                <w:sz w:val="28"/>
                <w:szCs w:val="28"/>
              </w:rPr>
              <w:t>-</w:t>
            </w:r>
            <w:r w:rsidR="00482833">
              <w:rPr>
                <w:sz w:val="28"/>
                <w:szCs w:val="28"/>
              </w:rPr>
              <w:t xml:space="preserve"> </w:t>
            </w:r>
            <w:r w:rsidR="00482833" w:rsidRPr="008D704B">
              <w:rPr>
                <w:sz w:val="28"/>
                <w:szCs w:val="28"/>
              </w:rPr>
              <w:t>МР</w:t>
            </w:r>
          </w:p>
        </w:tc>
      </w:tr>
      <w:tr w:rsidR="00482833" w:rsidRPr="008D704B">
        <w:tc>
          <w:tcPr>
            <w:tcW w:w="5328" w:type="dxa"/>
          </w:tcPr>
          <w:p w:rsidR="00482833" w:rsidRPr="008D704B" w:rsidRDefault="00482833" w:rsidP="00482833">
            <w:pPr>
              <w:rPr>
                <w:sz w:val="28"/>
                <w:szCs w:val="28"/>
              </w:rPr>
            </w:pPr>
            <w:r w:rsidRPr="008D704B">
              <w:rPr>
                <w:sz w:val="28"/>
                <w:szCs w:val="28"/>
              </w:rPr>
              <w:t>м. Суми</w:t>
            </w:r>
          </w:p>
        </w:tc>
      </w:tr>
    </w:tbl>
    <w:p w:rsidR="00482833" w:rsidRDefault="00482833" w:rsidP="00482833"/>
    <w:tbl>
      <w:tblPr>
        <w:tblW w:w="9743" w:type="dxa"/>
        <w:tblLayout w:type="fixed"/>
        <w:tblLook w:val="0000" w:firstRow="0" w:lastRow="0" w:firstColumn="0" w:lastColumn="0" w:noHBand="0" w:noVBand="0"/>
      </w:tblPr>
      <w:tblGrid>
        <w:gridCol w:w="4608"/>
        <w:gridCol w:w="5135"/>
      </w:tblGrid>
      <w:tr w:rsidR="00482833" w:rsidRPr="004D26CB">
        <w:tc>
          <w:tcPr>
            <w:tcW w:w="4608" w:type="dxa"/>
            <w:shd w:val="clear" w:color="auto" w:fill="auto"/>
          </w:tcPr>
          <w:p w:rsidR="00482833" w:rsidRPr="000225F6" w:rsidRDefault="00482833" w:rsidP="00E256DC">
            <w:pPr>
              <w:jc w:val="both"/>
              <w:rPr>
                <w:bCs/>
                <w:sz w:val="28"/>
                <w:szCs w:val="28"/>
              </w:rPr>
            </w:pPr>
            <w:r w:rsidRPr="000225F6">
              <w:rPr>
                <w:bCs/>
                <w:sz w:val="28"/>
                <w:szCs w:val="28"/>
              </w:rPr>
              <w:t>Про встановлення варт</w:t>
            </w:r>
            <w:r>
              <w:rPr>
                <w:bCs/>
                <w:sz w:val="28"/>
                <w:szCs w:val="28"/>
              </w:rPr>
              <w:t>ості харчування дітей та учнів у</w:t>
            </w:r>
            <w:r w:rsidRPr="000225F6">
              <w:rPr>
                <w:bCs/>
                <w:sz w:val="28"/>
                <w:szCs w:val="28"/>
              </w:rPr>
              <w:t xml:space="preserve"> </w:t>
            </w:r>
            <w:r>
              <w:rPr>
                <w:bCs/>
                <w:sz w:val="28"/>
                <w:szCs w:val="28"/>
              </w:rPr>
              <w:t>закладах</w:t>
            </w:r>
            <w:r w:rsidRPr="000225F6">
              <w:rPr>
                <w:bCs/>
                <w:sz w:val="28"/>
                <w:szCs w:val="28"/>
              </w:rPr>
              <w:t xml:space="preserve"> </w:t>
            </w:r>
            <w:r w:rsidR="00E256DC">
              <w:rPr>
                <w:bCs/>
                <w:sz w:val="28"/>
                <w:szCs w:val="28"/>
              </w:rPr>
              <w:t xml:space="preserve">освіти </w:t>
            </w:r>
            <w:r w:rsidRPr="000225F6">
              <w:rPr>
                <w:bCs/>
                <w:sz w:val="28"/>
                <w:szCs w:val="28"/>
              </w:rPr>
              <w:t xml:space="preserve">м. Суми   </w:t>
            </w:r>
          </w:p>
        </w:tc>
        <w:tc>
          <w:tcPr>
            <w:tcW w:w="5135" w:type="dxa"/>
            <w:shd w:val="clear" w:color="auto" w:fill="auto"/>
          </w:tcPr>
          <w:p w:rsidR="00482833" w:rsidRDefault="00482833" w:rsidP="00482833">
            <w:pPr>
              <w:rPr>
                <w:b/>
                <w:kern w:val="2"/>
                <w:sz w:val="28"/>
              </w:rPr>
            </w:pPr>
            <w:r>
              <w:rPr>
                <w:b/>
                <w:kern w:val="2"/>
                <w:sz w:val="28"/>
              </w:rPr>
              <w:t xml:space="preserve">                                                                </w:t>
            </w:r>
          </w:p>
          <w:p w:rsidR="00482833" w:rsidRPr="00317CD6" w:rsidRDefault="00482833" w:rsidP="00482833">
            <w:pPr>
              <w:rPr>
                <w:b/>
                <w:kern w:val="2"/>
                <w:sz w:val="28"/>
              </w:rPr>
            </w:pPr>
            <w:r>
              <w:rPr>
                <w:b/>
                <w:kern w:val="2"/>
                <w:sz w:val="28"/>
              </w:rPr>
              <w:t xml:space="preserve"> </w:t>
            </w:r>
          </w:p>
        </w:tc>
      </w:tr>
    </w:tbl>
    <w:p w:rsidR="00482833" w:rsidRPr="00BB07C4" w:rsidRDefault="00482833" w:rsidP="00482833">
      <w:pPr>
        <w:rPr>
          <w:kern w:val="2"/>
          <w:sz w:val="28"/>
          <w:szCs w:val="28"/>
        </w:rPr>
      </w:pPr>
    </w:p>
    <w:p w:rsidR="00482833" w:rsidRPr="00F059E4" w:rsidRDefault="00CB313A" w:rsidP="00CB313A">
      <w:pPr>
        <w:widowControl w:val="0"/>
        <w:autoSpaceDE w:val="0"/>
        <w:autoSpaceDN w:val="0"/>
        <w:adjustRightInd w:val="0"/>
        <w:ind w:firstLine="709"/>
        <w:jc w:val="both"/>
        <w:rPr>
          <w:sz w:val="28"/>
          <w:szCs w:val="28"/>
        </w:rPr>
      </w:pPr>
      <w:r w:rsidRPr="00F059E4">
        <w:rPr>
          <w:sz w:val="28"/>
          <w:szCs w:val="28"/>
        </w:rPr>
        <w:t xml:space="preserve">На виконання </w:t>
      </w:r>
      <w:r w:rsidR="0094546A">
        <w:rPr>
          <w:sz w:val="28"/>
          <w:szCs w:val="28"/>
        </w:rPr>
        <w:t>частини</w:t>
      </w:r>
      <w:r w:rsidRPr="00F059E4">
        <w:rPr>
          <w:sz w:val="28"/>
          <w:szCs w:val="28"/>
        </w:rPr>
        <w:t xml:space="preserve"> 3 статті 56 Закону України «Про освіту», </w:t>
      </w:r>
      <w:r w:rsidR="0094546A">
        <w:rPr>
          <w:sz w:val="28"/>
          <w:szCs w:val="28"/>
        </w:rPr>
        <w:t>частини</w:t>
      </w:r>
      <w:r w:rsidRPr="00F059E4">
        <w:rPr>
          <w:sz w:val="28"/>
          <w:szCs w:val="28"/>
        </w:rPr>
        <w:t xml:space="preserve"> 3 статті 21 Закону України «Про загальну середню освіту», </w:t>
      </w:r>
      <w:r w:rsidR="00261EBE">
        <w:rPr>
          <w:sz w:val="28"/>
          <w:szCs w:val="28"/>
        </w:rPr>
        <w:t>частини</w:t>
      </w:r>
      <w:r w:rsidRPr="00F059E4">
        <w:rPr>
          <w:sz w:val="28"/>
          <w:szCs w:val="28"/>
        </w:rPr>
        <w:t xml:space="preserve"> 5 статті 35 Закону України «Про дошкільну освіту», </w:t>
      </w:r>
      <w:r w:rsidR="00482833" w:rsidRPr="00F059E4">
        <w:rPr>
          <w:sz w:val="28"/>
          <w:szCs w:val="28"/>
        </w:rPr>
        <w:t>постанови Кабінету Міністрів України від 22.11.2004 № 1591 «Про затвердження норм харчування у навчальних та оздоровчих закладах» (із змінами), постанови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 наказу Міністерства освіти і науки України від 21.11.2002 № 667 «Про затвердження порядку встановлення плати за перебування дітей у державних і комунальних дошкільних та інтернатних навчальних закладах»</w:t>
      </w:r>
      <w:r w:rsidRPr="00F059E4">
        <w:rPr>
          <w:sz w:val="28"/>
          <w:szCs w:val="28"/>
        </w:rPr>
        <w:t xml:space="preserve"> (із змінами),</w:t>
      </w:r>
      <w:r w:rsidR="00482833" w:rsidRPr="00F059E4">
        <w:rPr>
          <w:sz w:val="28"/>
          <w:szCs w:val="28"/>
        </w:rPr>
        <w:t xml:space="preserve"> рішень Сумської міської ради від</w:t>
      </w:r>
      <w:r w:rsidRPr="00F059E4">
        <w:rPr>
          <w:sz w:val="28"/>
          <w:szCs w:val="28"/>
        </w:rPr>
        <w:t xml:space="preserve"> </w:t>
      </w:r>
      <w:r w:rsidR="00261EBE">
        <w:rPr>
          <w:sz w:val="28"/>
          <w:szCs w:val="28"/>
        </w:rPr>
        <w:t xml:space="preserve">  </w:t>
      </w:r>
      <w:r w:rsidRPr="00F059E4">
        <w:rPr>
          <w:sz w:val="28"/>
          <w:szCs w:val="28"/>
        </w:rPr>
        <w:t xml:space="preserve">21.12.2016 року </w:t>
      </w:r>
      <w:r w:rsidR="00482833" w:rsidRPr="00F059E4">
        <w:rPr>
          <w:sz w:val="28"/>
          <w:szCs w:val="28"/>
        </w:rPr>
        <w:t>№ 1</w:t>
      </w:r>
      <w:r w:rsidRPr="00F059E4">
        <w:rPr>
          <w:sz w:val="28"/>
          <w:szCs w:val="28"/>
        </w:rPr>
        <w:t>557</w:t>
      </w:r>
      <w:r w:rsidR="00482833" w:rsidRPr="00F059E4">
        <w:rPr>
          <w:sz w:val="28"/>
          <w:szCs w:val="28"/>
        </w:rPr>
        <w:t xml:space="preserve">-МР </w:t>
      </w:r>
      <w:r w:rsidRPr="00F059E4">
        <w:rPr>
          <w:sz w:val="28"/>
          <w:szCs w:val="28"/>
        </w:rPr>
        <w:t>«Про затвердження Порядку забезпечення безкоштовними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проведення антитерорист</w:t>
      </w:r>
      <w:r w:rsidR="00261EBE">
        <w:rPr>
          <w:sz w:val="28"/>
          <w:szCs w:val="28"/>
        </w:rPr>
        <w:t xml:space="preserve">ичної операції», від 25.10.2017 </w:t>
      </w:r>
      <w:r w:rsidRPr="00F059E4">
        <w:rPr>
          <w:sz w:val="28"/>
          <w:szCs w:val="28"/>
        </w:rPr>
        <w:t xml:space="preserve">№ </w:t>
      </w:r>
      <w:r w:rsidR="00261EBE">
        <w:rPr>
          <w:sz w:val="28"/>
          <w:szCs w:val="28"/>
        </w:rPr>
        <w:t>2662-МР</w:t>
      </w:r>
      <w:r w:rsidRPr="00F059E4">
        <w:rPr>
          <w:sz w:val="28"/>
          <w:szCs w:val="28"/>
        </w:rPr>
        <w:t xml:space="preserve"> </w:t>
      </w:r>
      <w:r w:rsidR="00482833" w:rsidRPr="00F059E4">
        <w:rPr>
          <w:sz w:val="28"/>
          <w:szCs w:val="28"/>
        </w:rPr>
        <w:t>«Про затвердження Порядку забезпечення безкоштовним харчуванням за рахунок коштів міського бюджету дітей, батьки яких є учасниками бойових дій в Афганістані</w:t>
      </w:r>
      <w:r w:rsidRPr="00F059E4">
        <w:rPr>
          <w:sz w:val="28"/>
          <w:szCs w:val="28"/>
        </w:rPr>
        <w:t xml:space="preserve"> та дітей, батьки яких загинули або отримали тілесні ушкодження під час Революції гідності</w:t>
      </w:r>
      <w:r w:rsidR="00482833" w:rsidRPr="00F059E4">
        <w:rPr>
          <w:sz w:val="28"/>
          <w:szCs w:val="28"/>
        </w:rPr>
        <w:t>»</w:t>
      </w:r>
      <w:r w:rsidR="001515F2" w:rsidRPr="00F059E4">
        <w:rPr>
          <w:sz w:val="28"/>
          <w:szCs w:val="28"/>
        </w:rPr>
        <w:t>,</w:t>
      </w:r>
      <w:r w:rsidR="00482833" w:rsidRPr="00580ECA">
        <w:rPr>
          <w:sz w:val="28"/>
          <w:szCs w:val="28"/>
        </w:rPr>
        <w:t xml:space="preserve"> </w:t>
      </w:r>
      <w:bookmarkStart w:id="1" w:name="o2"/>
      <w:bookmarkEnd w:id="1"/>
      <w:r w:rsidR="00482833" w:rsidRPr="00F059E4">
        <w:rPr>
          <w:sz w:val="28"/>
          <w:szCs w:val="28"/>
        </w:rPr>
        <w:t>з метою забезпечення повноцінного харчування учнів 1-4 класів закладів</w:t>
      </w:r>
      <w:r w:rsidRPr="00F059E4">
        <w:rPr>
          <w:sz w:val="28"/>
          <w:szCs w:val="28"/>
        </w:rPr>
        <w:t xml:space="preserve"> </w:t>
      </w:r>
      <w:r w:rsidR="007D4E36" w:rsidRPr="00F059E4">
        <w:rPr>
          <w:sz w:val="28"/>
          <w:szCs w:val="28"/>
        </w:rPr>
        <w:t>загальної середньої освіти, вихованців</w:t>
      </w:r>
      <w:r w:rsidR="00482833" w:rsidRPr="00F059E4">
        <w:rPr>
          <w:sz w:val="28"/>
          <w:szCs w:val="28"/>
        </w:rPr>
        <w:t xml:space="preserve"> закладів</w:t>
      </w:r>
      <w:r w:rsidR="007D4E36" w:rsidRPr="00F059E4">
        <w:rPr>
          <w:sz w:val="28"/>
          <w:szCs w:val="28"/>
        </w:rPr>
        <w:t xml:space="preserve"> дошкільної освіти</w:t>
      </w:r>
      <w:r w:rsidR="00482833" w:rsidRPr="00F059E4">
        <w:rPr>
          <w:sz w:val="28"/>
          <w:szCs w:val="28"/>
        </w:rPr>
        <w:t xml:space="preserve"> та дітей пільгових категорій закладів освіти, підпорядкованих управлінню освіти і науки Сумської міської ради, керуючись статтею 25 Закону України «Про місцеве самоврядування в Україні», </w:t>
      </w:r>
      <w:r w:rsidR="00482833" w:rsidRPr="00F059E4">
        <w:rPr>
          <w:b/>
          <w:bCs/>
          <w:sz w:val="28"/>
          <w:szCs w:val="28"/>
        </w:rPr>
        <w:t>Сумська міська рада</w:t>
      </w:r>
    </w:p>
    <w:p w:rsidR="00482833" w:rsidRPr="00F059E4" w:rsidRDefault="00482833" w:rsidP="00482833">
      <w:pPr>
        <w:widowControl w:val="0"/>
        <w:tabs>
          <w:tab w:val="left" w:pos="566"/>
        </w:tabs>
        <w:autoSpaceDE w:val="0"/>
        <w:autoSpaceDN w:val="0"/>
        <w:adjustRightInd w:val="0"/>
        <w:jc w:val="center"/>
        <w:rPr>
          <w:b/>
          <w:bCs/>
          <w:sz w:val="28"/>
          <w:szCs w:val="28"/>
        </w:rPr>
      </w:pPr>
    </w:p>
    <w:p w:rsidR="00482833" w:rsidRPr="00F059E4" w:rsidRDefault="00482833" w:rsidP="00482833">
      <w:pPr>
        <w:widowControl w:val="0"/>
        <w:tabs>
          <w:tab w:val="left" w:pos="566"/>
        </w:tabs>
        <w:autoSpaceDE w:val="0"/>
        <w:autoSpaceDN w:val="0"/>
        <w:adjustRightInd w:val="0"/>
        <w:jc w:val="center"/>
        <w:rPr>
          <w:b/>
          <w:bCs/>
          <w:sz w:val="28"/>
          <w:szCs w:val="28"/>
        </w:rPr>
      </w:pPr>
      <w:r w:rsidRPr="00F059E4">
        <w:rPr>
          <w:b/>
          <w:bCs/>
          <w:sz w:val="28"/>
          <w:szCs w:val="28"/>
        </w:rPr>
        <w:t>ВИРІШИЛА:</w:t>
      </w:r>
    </w:p>
    <w:p w:rsidR="00482833" w:rsidRPr="00F059E4" w:rsidRDefault="00482833" w:rsidP="00482833">
      <w:pPr>
        <w:pStyle w:val="a4"/>
        <w:rPr>
          <w:b/>
          <w:lang w:val="uk-UA"/>
        </w:rPr>
      </w:pPr>
    </w:p>
    <w:p w:rsidR="00482833" w:rsidRPr="00F059E4" w:rsidRDefault="00482833" w:rsidP="00482833">
      <w:pPr>
        <w:pStyle w:val="a4"/>
        <w:ind w:firstLine="708"/>
        <w:rPr>
          <w:lang w:val="uk-UA"/>
        </w:rPr>
      </w:pPr>
      <w:r w:rsidRPr="00F059E4">
        <w:rPr>
          <w:lang w:val="uk-UA"/>
        </w:rPr>
        <w:t>1. Для вихованців</w:t>
      </w:r>
      <w:r w:rsidR="007D4E36" w:rsidRPr="00F059E4">
        <w:rPr>
          <w:lang w:val="uk-UA"/>
        </w:rPr>
        <w:t xml:space="preserve"> </w:t>
      </w:r>
      <w:r w:rsidRPr="00F059E4">
        <w:rPr>
          <w:lang w:val="uk-UA"/>
        </w:rPr>
        <w:t>закладів</w:t>
      </w:r>
      <w:r w:rsidR="007D4E36" w:rsidRPr="00F059E4">
        <w:rPr>
          <w:szCs w:val="28"/>
        </w:rPr>
        <w:t xml:space="preserve"> </w:t>
      </w:r>
      <w:r w:rsidR="007D4E36" w:rsidRPr="00F059E4">
        <w:rPr>
          <w:szCs w:val="28"/>
          <w:lang w:val="uk-UA"/>
        </w:rPr>
        <w:t>дошкільної</w:t>
      </w:r>
      <w:r w:rsidR="007D4E36" w:rsidRPr="00F059E4">
        <w:rPr>
          <w:szCs w:val="28"/>
        </w:rPr>
        <w:t xml:space="preserve"> </w:t>
      </w:r>
      <w:r w:rsidR="007D4E36" w:rsidRPr="00F059E4">
        <w:rPr>
          <w:szCs w:val="28"/>
          <w:lang w:val="uk-UA"/>
        </w:rPr>
        <w:t>освіти</w:t>
      </w:r>
      <w:r w:rsidRPr="00F059E4">
        <w:rPr>
          <w:lang w:val="uk-UA"/>
        </w:rPr>
        <w:t xml:space="preserve">, </w:t>
      </w:r>
      <w:r w:rsidR="007D4E36" w:rsidRPr="00F059E4">
        <w:rPr>
          <w:lang w:val="uk-UA"/>
        </w:rPr>
        <w:t>центрів</w:t>
      </w:r>
      <w:r w:rsidRPr="00F059E4">
        <w:rPr>
          <w:lang w:val="uk-UA"/>
        </w:rPr>
        <w:t xml:space="preserve"> розвитку дитини та дошкільних відділень навчально-виховних комплексів</w:t>
      </w:r>
      <w:r w:rsidRPr="00F059E4">
        <w:rPr>
          <w:rStyle w:val="rvts0"/>
          <w:lang w:val="uk-UA"/>
        </w:rPr>
        <w:t xml:space="preserve">: </w:t>
      </w:r>
    </w:p>
    <w:p w:rsidR="00482833" w:rsidRPr="00F059E4" w:rsidRDefault="00482833" w:rsidP="00482833">
      <w:pPr>
        <w:pStyle w:val="a4"/>
        <w:ind w:firstLine="720"/>
        <w:rPr>
          <w:lang w:val="uk-UA"/>
        </w:rPr>
      </w:pPr>
      <w:r w:rsidRPr="00F059E4">
        <w:rPr>
          <w:lang w:val="uk-UA"/>
        </w:rPr>
        <w:t xml:space="preserve">1.1. Встановити вартість харчування однієї дитини на день: </w:t>
      </w:r>
    </w:p>
    <w:p w:rsidR="00482833" w:rsidRPr="00F059E4" w:rsidRDefault="00482833" w:rsidP="00482833">
      <w:pPr>
        <w:pStyle w:val="a4"/>
        <w:ind w:firstLine="720"/>
        <w:rPr>
          <w:lang w:val="uk-UA"/>
        </w:rPr>
      </w:pPr>
      <w:r w:rsidRPr="00F059E4">
        <w:rPr>
          <w:lang w:val="uk-UA"/>
        </w:rPr>
        <w:t>- для дітей раннього віку –  1</w:t>
      </w:r>
      <w:r w:rsidR="0016166E" w:rsidRPr="00F059E4">
        <w:rPr>
          <w:lang w:val="uk-UA"/>
        </w:rPr>
        <w:t>8</w:t>
      </w:r>
      <w:r w:rsidRPr="00F059E4">
        <w:rPr>
          <w:lang w:val="uk-UA"/>
        </w:rPr>
        <w:t xml:space="preserve">,00 </w:t>
      </w:r>
      <w:r w:rsidRPr="00F059E4">
        <w:rPr>
          <w:szCs w:val="28"/>
          <w:lang w:val="uk-UA"/>
        </w:rPr>
        <w:t>гривень</w:t>
      </w:r>
      <w:r w:rsidRPr="00F059E4">
        <w:rPr>
          <w:lang w:val="uk-UA"/>
        </w:rPr>
        <w:t>;</w:t>
      </w:r>
    </w:p>
    <w:p w:rsidR="00482833" w:rsidRPr="00F059E4" w:rsidRDefault="00482833" w:rsidP="00482833">
      <w:pPr>
        <w:pStyle w:val="a4"/>
        <w:ind w:firstLine="708"/>
        <w:rPr>
          <w:lang w:val="uk-UA"/>
        </w:rPr>
      </w:pPr>
      <w:r w:rsidRPr="00F059E4">
        <w:rPr>
          <w:lang w:val="uk-UA"/>
        </w:rPr>
        <w:lastRenderedPageBreak/>
        <w:t>- для дітей раннього віку санаторних груп – 1</w:t>
      </w:r>
      <w:r w:rsidR="0016166E" w:rsidRPr="00F059E4">
        <w:rPr>
          <w:lang w:val="uk-UA"/>
        </w:rPr>
        <w:t>9</w:t>
      </w:r>
      <w:r w:rsidRPr="00F059E4">
        <w:rPr>
          <w:lang w:val="uk-UA"/>
        </w:rPr>
        <w:t xml:space="preserve">,00 </w:t>
      </w:r>
      <w:r w:rsidRPr="00F059E4">
        <w:rPr>
          <w:szCs w:val="28"/>
          <w:lang w:val="uk-UA"/>
        </w:rPr>
        <w:t>гривень</w:t>
      </w:r>
      <w:r w:rsidRPr="00F059E4">
        <w:rPr>
          <w:lang w:val="uk-UA"/>
        </w:rPr>
        <w:t>;</w:t>
      </w:r>
    </w:p>
    <w:p w:rsidR="00482833" w:rsidRPr="00F059E4" w:rsidRDefault="00482833" w:rsidP="00482833">
      <w:pPr>
        <w:pStyle w:val="a4"/>
        <w:ind w:firstLine="708"/>
        <w:rPr>
          <w:lang w:val="uk-UA"/>
        </w:rPr>
      </w:pPr>
      <w:r w:rsidRPr="00F059E4">
        <w:rPr>
          <w:lang w:val="uk-UA"/>
        </w:rPr>
        <w:t xml:space="preserve">- для дітей дошкільного віку – </w:t>
      </w:r>
      <w:r w:rsidR="0016166E" w:rsidRPr="00F059E4">
        <w:rPr>
          <w:lang w:val="uk-UA"/>
        </w:rPr>
        <w:t>22</w:t>
      </w:r>
      <w:r w:rsidRPr="00F059E4">
        <w:rPr>
          <w:lang w:val="uk-UA"/>
        </w:rPr>
        <w:t xml:space="preserve">,00 </w:t>
      </w:r>
      <w:r w:rsidRPr="00F059E4">
        <w:rPr>
          <w:szCs w:val="28"/>
          <w:lang w:val="uk-UA"/>
        </w:rPr>
        <w:t>гривень</w:t>
      </w:r>
      <w:r w:rsidRPr="00F059E4">
        <w:rPr>
          <w:lang w:val="uk-UA"/>
        </w:rPr>
        <w:t xml:space="preserve">; </w:t>
      </w:r>
    </w:p>
    <w:p w:rsidR="00482833" w:rsidRPr="00F059E4" w:rsidRDefault="00482833" w:rsidP="00482833">
      <w:pPr>
        <w:pStyle w:val="a4"/>
        <w:ind w:firstLine="708"/>
        <w:rPr>
          <w:lang w:val="uk-UA"/>
        </w:rPr>
      </w:pPr>
      <w:r w:rsidRPr="00F059E4">
        <w:rPr>
          <w:lang w:val="uk-UA"/>
        </w:rPr>
        <w:t xml:space="preserve">- для дітей дошкільного віку санаторних груп – </w:t>
      </w:r>
      <w:r w:rsidR="0016166E" w:rsidRPr="00F059E4">
        <w:rPr>
          <w:lang w:val="uk-UA"/>
        </w:rPr>
        <w:t>23</w:t>
      </w:r>
      <w:r w:rsidRPr="00F059E4">
        <w:rPr>
          <w:lang w:val="uk-UA"/>
        </w:rPr>
        <w:t xml:space="preserve">,00 </w:t>
      </w:r>
      <w:r w:rsidRPr="00F059E4">
        <w:rPr>
          <w:szCs w:val="28"/>
          <w:lang w:val="uk-UA"/>
        </w:rPr>
        <w:t>гривень</w:t>
      </w:r>
      <w:r w:rsidRPr="00F059E4">
        <w:rPr>
          <w:lang w:val="uk-UA"/>
        </w:rPr>
        <w:t xml:space="preserve">. </w:t>
      </w:r>
    </w:p>
    <w:p w:rsidR="00482833" w:rsidRPr="00482833" w:rsidRDefault="00482833" w:rsidP="00482833">
      <w:pPr>
        <w:pStyle w:val="a4"/>
        <w:ind w:firstLine="708"/>
        <w:rPr>
          <w:lang w:val="uk-UA"/>
        </w:rPr>
      </w:pPr>
      <w:r w:rsidRPr="00F059E4">
        <w:rPr>
          <w:lang w:val="uk-UA"/>
        </w:rPr>
        <w:t>1.2. Встановити розмір плати для батьків за харчування дітей у розмірі</w:t>
      </w:r>
      <w:r w:rsidRPr="00482833">
        <w:rPr>
          <w:lang w:val="uk-UA"/>
        </w:rPr>
        <w:t xml:space="preserve">      60 відсотків від встановленої вартості харчування на день (оплата здійснюється за дні відвідування дитиною начального закладу).</w:t>
      </w:r>
    </w:p>
    <w:p w:rsidR="00482833" w:rsidRPr="00482833" w:rsidRDefault="00482833" w:rsidP="00482833">
      <w:pPr>
        <w:pStyle w:val="a4"/>
        <w:ind w:firstLine="720"/>
        <w:rPr>
          <w:szCs w:val="28"/>
          <w:lang w:val="uk-UA"/>
        </w:rPr>
      </w:pPr>
      <w:r w:rsidRPr="00482833">
        <w:rPr>
          <w:lang w:val="uk-UA"/>
        </w:rPr>
        <w:t>1.3. Зменшити на 50 відсотків розмір плати за харчування для батьків, які мають трьох і більше дітей.</w:t>
      </w:r>
    </w:p>
    <w:p w:rsidR="00482833" w:rsidRPr="00482833" w:rsidRDefault="00482833" w:rsidP="00482833">
      <w:pPr>
        <w:pStyle w:val="a4"/>
        <w:ind w:firstLine="720"/>
        <w:rPr>
          <w:szCs w:val="28"/>
          <w:lang w:val="uk-UA"/>
        </w:rPr>
      </w:pPr>
      <w:r w:rsidRPr="00482833">
        <w:rPr>
          <w:szCs w:val="28"/>
          <w:lang w:val="uk-UA"/>
        </w:rPr>
        <w:t>1.4.</w:t>
      </w:r>
      <w:r w:rsidRPr="00482833">
        <w:rPr>
          <w:lang w:val="uk-UA"/>
        </w:rPr>
        <w:t xml:space="preserve"> Звільнити від оплати за харчування</w:t>
      </w:r>
      <w:r w:rsidRPr="00482833">
        <w:rPr>
          <w:color w:val="000000"/>
          <w:szCs w:val="28"/>
          <w:lang w:val="uk-UA"/>
        </w:rPr>
        <w:t xml:space="preserve"> батьків або осіб, які їх замінюють, наступних категорій дітей</w:t>
      </w:r>
      <w:r w:rsidRPr="00482833">
        <w:rPr>
          <w:lang w:val="uk-UA"/>
        </w:rPr>
        <w:t>:</w:t>
      </w:r>
    </w:p>
    <w:p w:rsidR="00482833" w:rsidRPr="00482833" w:rsidRDefault="00482833" w:rsidP="00482833">
      <w:pPr>
        <w:pStyle w:val="a4"/>
        <w:rPr>
          <w:lang w:val="uk-UA"/>
        </w:rPr>
      </w:pPr>
      <w:r w:rsidRPr="00482833">
        <w:rPr>
          <w:lang w:val="uk-UA"/>
        </w:rPr>
        <w:t xml:space="preserve">         1.4.1. Дітей-сиріт, дітей, позбавлених батьківського піклування, які перебувають під опікою і виховуються в сім'ях; дітей-інвалідів; дітей працівників органів внутрішніх справ, які загинули під час виконання службових обов’язків.</w:t>
      </w:r>
    </w:p>
    <w:p w:rsidR="00482833" w:rsidRPr="00BC2AEE" w:rsidRDefault="00482833" w:rsidP="00482833">
      <w:pPr>
        <w:pStyle w:val="a4"/>
        <w:rPr>
          <w:szCs w:val="28"/>
          <w:lang w:val="uk-UA"/>
        </w:rPr>
      </w:pPr>
      <w:r w:rsidRPr="00482833">
        <w:rPr>
          <w:lang w:val="uk-UA"/>
        </w:rPr>
        <w:t xml:space="preserve">         </w:t>
      </w:r>
      <w:r w:rsidRPr="00BC2AEE">
        <w:rPr>
          <w:lang w:val="uk-UA"/>
        </w:rPr>
        <w:t>1.4.2. Д</w:t>
      </w:r>
      <w:r w:rsidRPr="00BC2AEE">
        <w:rPr>
          <w:szCs w:val="28"/>
          <w:lang w:val="uk-UA"/>
        </w:rPr>
        <w:t>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w:t>
      </w:r>
    </w:p>
    <w:p w:rsidR="00482833" w:rsidRPr="00BC2AEE" w:rsidRDefault="00482833" w:rsidP="00482833">
      <w:pPr>
        <w:widowControl w:val="0"/>
        <w:tabs>
          <w:tab w:val="left" w:pos="1390"/>
        </w:tabs>
        <w:adjustRightInd w:val="0"/>
        <w:jc w:val="both"/>
        <w:textAlignment w:val="baseline"/>
        <w:rPr>
          <w:sz w:val="28"/>
          <w:szCs w:val="28"/>
        </w:rPr>
      </w:pPr>
      <w:r w:rsidRPr="00BC2AEE">
        <w:t xml:space="preserve">           </w:t>
      </w:r>
      <w:r w:rsidRPr="00BC2AEE">
        <w:rPr>
          <w:sz w:val="28"/>
          <w:szCs w:val="28"/>
        </w:rPr>
        <w:t>1.4.3.</w:t>
      </w:r>
      <w:r w:rsidRPr="00BC2AEE">
        <w:rPr>
          <w:bCs/>
          <w:iCs/>
          <w:sz w:val="28"/>
          <w:szCs w:val="28"/>
        </w:rPr>
        <w:t xml:space="preserve">  Дітей</w:t>
      </w:r>
      <w:r w:rsidRPr="00BC2AEE">
        <w:rPr>
          <w:sz w:val="28"/>
          <w:szCs w:val="28"/>
        </w:rPr>
        <w:t xml:space="preserve">, </w:t>
      </w:r>
      <w:r w:rsidRPr="00BC2AEE">
        <w:rPr>
          <w:rFonts w:eastAsia="Calibri"/>
          <w:sz w:val="28"/>
          <w:szCs w:val="28"/>
        </w:rPr>
        <w:t>батьки яких є учасниками бойових дій в Афганістані.</w:t>
      </w:r>
    </w:p>
    <w:p w:rsidR="00BC2AEE" w:rsidRDefault="00482833" w:rsidP="00482833">
      <w:pPr>
        <w:pStyle w:val="a4"/>
        <w:rPr>
          <w:lang w:val="uk-UA"/>
        </w:rPr>
      </w:pPr>
      <w:r w:rsidRPr="00482833">
        <w:rPr>
          <w:lang w:val="uk-UA"/>
        </w:rPr>
        <w:t xml:space="preserve">         1.4.4. </w:t>
      </w:r>
      <w:r w:rsidR="00BC2AEE">
        <w:rPr>
          <w:lang w:val="uk-UA"/>
        </w:rPr>
        <w:t>Д</w:t>
      </w:r>
      <w:r w:rsidR="00BC2AEE" w:rsidRPr="00BC2AEE">
        <w:rPr>
          <w:lang w:val="uk-UA"/>
        </w:rPr>
        <w:t>ітей, батьки яких загинули або отримали тілесні ушкодж</w:t>
      </w:r>
      <w:r w:rsidR="002A11A9">
        <w:rPr>
          <w:lang w:val="uk-UA"/>
        </w:rPr>
        <w:t>ення під час Революції гідності</w:t>
      </w:r>
      <w:r w:rsidR="00BC2AEE">
        <w:rPr>
          <w:lang w:val="uk-UA"/>
        </w:rPr>
        <w:t>.</w:t>
      </w:r>
    </w:p>
    <w:p w:rsidR="00482833" w:rsidRPr="00482833" w:rsidRDefault="00BC2AEE" w:rsidP="00482833">
      <w:pPr>
        <w:pStyle w:val="a4"/>
        <w:rPr>
          <w:lang w:val="uk-UA"/>
        </w:rPr>
      </w:pPr>
      <w:r>
        <w:rPr>
          <w:szCs w:val="28"/>
          <w:lang w:val="uk-UA"/>
        </w:rPr>
        <w:t xml:space="preserve">         </w:t>
      </w:r>
      <w:r w:rsidRPr="00482833">
        <w:rPr>
          <w:szCs w:val="28"/>
          <w:lang w:val="uk-UA"/>
        </w:rPr>
        <w:t xml:space="preserve">1.4.5. </w:t>
      </w:r>
      <w:r w:rsidR="00482833" w:rsidRPr="00482833">
        <w:rPr>
          <w:lang w:val="uk-UA"/>
        </w:rPr>
        <w:t>Дітей із сімей, які отримують допомогу відповідно до Закону України «Про державну соціальну допомогу малозабезпеченим сім'ям».</w:t>
      </w:r>
    </w:p>
    <w:p w:rsidR="00482833" w:rsidRPr="00482833" w:rsidRDefault="00482833" w:rsidP="00482833">
      <w:pPr>
        <w:pStyle w:val="a4"/>
        <w:rPr>
          <w:szCs w:val="28"/>
          <w:lang w:val="uk-UA"/>
        </w:rPr>
      </w:pPr>
      <w:r w:rsidRPr="00482833">
        <w:rPr>
          <w:szCs w:val="28"/>
          <w:lang w:val="uk-UA"/>
        </w:rPr>
        <w:t xml:space="preserve">         </w:t>
      </w:r>
      <w:r w:rsidR="00BC2AEE" w:rsidRPr="00482833">
        <w:rPr>
          <w:lang w:val="uk-UA"/>
        </w:rPr>
        <w:t xml:space="preserve">1.4.6. </w:t>
      </w:r>
      <w:r w:rsidRPr="00482833">
        <w:rPr>
          <w:szCs w:val="28"/>
          <w:lang w:val="uk-UA"/>
        </w:rPr>
        <w:t xml:space="preserve">Дітей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w:t>
      </w:r>
      <w:r w:rsidR="00870984">
        <w:rPr>
          <w:szCs w:val="28"/>
          <w:lang w:val="uk-UA"/>
        </w:rPr>
        <w:t>харчування дитини у комунальних</w:t>
      </w:r>
      <w:r w:rsidRPr="00482833">
        <w:rPr>
          <w:szCs w:val="28"/>
          <w:lang w:val="uk-UA"/>
        </w:rPr>
        <w:t xml:space="preserve"> закладах</w:t>
      </w:r>
      <w:r w:rsidR="00870984" w:rsidRPr="00870984">
        <w:rPr>
          <w:szCs w:val="28"/>
          <w:lang w:val="uk-UA"/>
        </w:rPr>
        <w:t xml:space="preserve"> </w:t>
      </w:r>
      <w:r w:rsidR="00870984" w:rsidRPr="00F059E4">
        <w:rPr>
          <w:szCs w:val="28"/>
          <w:lang w:val="uk-UA"/>
        </w:rPr>
        <w:t>дошкільної</w:t>
      </w:r>
      <w:r w:rsidR="00870984" w:rsidRPr="00F059E4">
        <w:rPr>
          <w:szCs w:val="28"/>
        </w:rPr>
        <w:t xml:space="preserve"> </w:t>
      </w:r>
      <w:r w:rsidR="00870984" w:rsidRPr="00F059E4">
        <w:rPr>
          <w:szCs w:val="28"/>
          <w:lang w:val="uk-UA"/>
        </w:rPr>
        <w:t>освіти</w:t>
      </w:r>
      <w:r w:rsidRPr="00482833">
        <w:rPr>
          <w:szCs w:val="28"/>
          <w:lang w:val="uk-UA"/>
        </w:rPr>
        <w:t>.</w:t>
      </w:r>
    </w:p>
    <w:p w:rsidR="00482833" w:rsidRDefault="00BC2AEE" w:rsidP="00DA24C1">
      <w:pPr>
        <w:pStyle w:val="a4"/>
        <w:spacing w:after="120"/>
        <w:ind w:firstLine="720"/>
        <w:rPr>
          <w:lang w:val="uk-UA"/>
        </w:rPr>
      </w:pPr>
      <w:r w:rsidRPr="00BC2AEE">
        <w:rPr>
          <w:lang w:val="uk-UA"/>
        </w:rPr>
        <w:t>1.4.</w:t>
      </w:r>
      <w:r>
        <w:rPr>
          <w:lang w:val="uk-UA"/>
        </w:rPr>
        <w:t>7</w:t>
      </w:r>
      <w:r w:rsidRPr="00BC2AEE">
        <w:rPr>
          <w:lang w:val="uk-UA"/>
        </w:rPr>
        <w:t xml:space="preserve">. </w:t>
      </w:r>
      <w:r w:rsidR="00482833" w:rsidRPr="00482833">
        <w:rPr>
          <w:lang w:val="uk-UA"/>
        </w:rPr>
        <w:t xml:space="preserve">Дітей у санаторних </w:t>
      </w:r>
      <w:r w:rsidR="00870984" w:rsidRPr="00482833">
        <w:rPr>
          <w:szCs w:val="28"/>
          <w:lang w:val="uk-UA"/>
        </w:rPr>
        <w:t>закладах</w:t>
      </w:r>
      <w:r w:rsidR="00870984" w:rsidRPr="00870984">
        <w:rPr>
          <w:szCs w:val="28"/>
          <w:lang w:val="uk-UA"/>
        </w:rPr>
        <w:t xml:space="preserve"> </w:t>
      </w:r>
      <w:r w:rsidR="00870984" w:rsidRPr="00F059E4">
        <w:rPr>
          <w:szCs w:val="28"/>
          <w:lang w:val="uk-UA"/>
        </w:rPr>
        <w:t>дошкільної</w:t>
      </w:r>
      <w:r w:rsidR="00870984" w:rsidRPr="00870984">
        <w:rPr>
          <w:szCs w:val="28"/>
          <w:lang w:val="uk-UA"/>
        </w:rPr>
        <w:t xml:space="preserve"> </w:t>
      </w:r>
      <w:r w:rsidR="00870984" w:rsidRPr="00F059E4">
        <w:rPr>
          <w:szCs w:val="28"/>
          <w:lang w:val="uk-UA"/>
        </w:rPr>
        <w:t>освіти</w:t>
      </w:r>
      <w:r w:rsidR="00870984" w:rsidRPr="00482833">
        <w:rPr>
          <w:lang w:val="uk-UA"/>
        </w:rPr>
        <w:t xml:space="preserve"> </w:t>
      </w:r>
      <w:r w:rsidR="00482833" w:rsidRPr="00482833">
        <w:rPr>
          <w:lang w:val="uk-UA"/>
        </w:rPr>
        <w:t xml:space="preserve">(групах) для дітей з малими й затухаючими формами туберкульозу, у спеціальних </w:t>
      </w:r>
      <w:r w:rsidR="00870984" w:rsidRPr="00482833">
        <w:rPr>
          <w:szCs w:val="28"/>
          <w:lang w:val="uk-UA"/>
        </w:rPr>
        <w:t>закладах</w:t>
      </w:r>
      <w:r w:rsidR="00870984" w:rsidRPr="00870984">
        <w:rPr>
          <w:szCs w:val="28"/>
          <w:lang w:val="uk-UA"/>
        </w:rPr>
        <w:t xml:space="preserve"> </w:t>
      </w:r>
      <w:r w:rsidR="00870984" w:rsidRPr="00F059E4">
        <w:rPr>
          <w:szCs w:val="28"/>
          <w:lang w:val="uk-UA"/>
        </w:rPr>
        <w:t>дошкільної</w:t>
      </w:r>
      <w:r w:rsidR="00870984" w:rsidRPr="00870984">
        <w:rPr>
          <w:szCs w:val="28"/>
          <w:lang w:val="uk-UA"/>
        </w:rPr>
        <w:t xml:space="preserve"> </w:t>
      </w:r>
      <w:r w:rsidR="00870984" w:rsidRPr="00F059E4">
        <w:rPr>
          <w:szCs w:val="28"/>
          <w:lang w:val="uk-UA"/>
        </w:rPr>
        <w:t>освіти</w:t>
      </w:r>
      <w:r w:rsidR="00870984" w:rsidRPr="00482833">
        <w:rPr>
          <w:lang w:val="uk-UA"/>
        </w:rPr>
        <w:t xml:space="preserve"> </w:t>
      </w:r>
      <w:r w:rsidR="00482833" w:rsidRPr="00482833">
        <w:rPr>
          <w:lang w:val="uk-UA"/>
        </w:rPr>
        <w:t>(групах) та навчально-виховних комплексах для дітей, які потребують корекції фізичного та (або) розумового розвитку.</w:t>
      </w:r>
    </w:p>
    <w:p w:rsidR="00F059E4" w:rsidRPr="00F059E4" w:rsidRDefault="00F059E4" w:rsidP="00F059E4">
      <w:pPr>
        <w:ind w:firstLine="720"/>
        <w:jc w:val="both"/>
        <w:rPr>
          <w:sz w:val="28"/>
          <w:szCs w:val="20"/>
        </w:rPr>
      </w:pPr>
      <w:r w:rsidRPr="00F059E4">
        <w:rPr>
          <w:sz w:val="28"/>
          <w:szCs w:val="20"/>
        </w:rPr>
        <w:t xml:space="preserve">2. Для учнів </w:t>
      </w:r>
      <w:r w:rsidRPr="00F059E4">
        <w:rPr>
          <w:sz w:val="28"/>
          <w:szCs w:val="28"/>
          <w:lang w:val="ru-RU"/>
        </w:rPr>
        <w:t>закладів загальної середньої освіти</w:t>
      </w:r>
      <w:r w:rsidRPr="00F059E4">
        <w:rPr>
          <w:sz w:val="28"/>
          <w:szCs w:val="20"/>
        </w:rPr>
        <w:t xml:space="preserve"> та шкільних  відділень навчально-виховних комплексів:</w:t>
      </w:r>
    </w:p>
    <w:p w:rsidR="00F059E4" w:rsidRPr="00F059E4" w:rsidRDefault="00F059E4" w:rsidP="00F059E4">
      <w:pPr>
        <w:ind w:firstLine="720"/>
        <w:jc w:val="both"/>
        <w:rPr>
          <w:sz w:val="28"/>
          <w:szCs w:val="20"/>
        </w:rPr>
      </w:pPr>
      <w:r w:rsidRPr="00F059E4">
        <w:rPr>
          <w:sz w:val="28"/>
          <w:szCs w:val="20"/>
        </w:rPr>
        <w:t>2.1. Встановити вартість одноразового харчування</w:t>
      </w:r>
      <w:r>
        <w:rPr>
          <w:sz w:val="28"/>
          <w:szCs w:val="20"/>
        </w:rPr>
        <w:t xml:space="preserve"> (сніданок)</w:t>
      </w:r>
      <w:r w:rsidRPr="00F059E4">
        <w:rPr>
          <w:sz w:val="28"/>
          <w:szCs w:val="20"/>
        </w:rPr>
        <w:t xml:space="preserve">: </w:t>
      </w:r>
    </w:p>
    <w:p w:rsidR="00F059E4" w:rsidRPr="00F059E4" w:rsidRDefault="00F059E4" w:rsidP="00F059E4">
      <w:pPr>
        <w:ind w:firstLine="720"/>
        <w:jc w:val="both"/>
        <w:rPr>
          <w:sz w:val="28"/>
          <w:szCs w:val="20"/>
        </w:rPr>
      </w:pPr>
      <w:r>
        <w:rPr>
          <w:sz w:val="28"/>
          <w:szCs w:val="20"/>
        </w:rPr>
        <w:t>- для учнів 1-</w:t>
      </w:r>
      <w:r w:rsidRPr="00F059E4">
        <w:rPr>
          <w:sz w:val="28"/>
          <w:szCs w:val="20"/>
        </w:rPr>
        <w:t xml:space="preserve">4 класів (без пільгових категорій) – 8,00 </w:t>
      </w:r>
      <w:r w:rsidRPr="00F059E4">
        <w:rPr>
          <w:sz w:val="28"/>
          <w:szCs w:val="28"/>
        </w:rPr>
        <w:t>гривень</w:t>
      </w:r>
      <w:r>
        <w:rPr>
          <w:sz w:val="28"/>
          <w:szCs w:val="20"/>
        </w:rPr>
        <w:t>.</w:t>
      </w:r>
    </w:p>
    <w:p w:rsidR="007559A5" w:rsidRPr="00F059E4" w:rsidRDefault="00D24058" w:rsidP="007559A5">
      <w:pPr>
        <w:ind w:firstLine="720"/>
        <w:jc w:val="both"/>
        <w:rPr>
          <w:sz w:val="28"/>
          <w:szCs w:val="20"/>
        </w:rPr>
      </w:pPr>
      <w:r>
        <w:rPr>
          <w:sz w:val="28"/>
          <w:szCs w:val="20"/>
        </w:rPr>
        <w:t>2.2</w:t>
      </w:r>
      <w:r w:rsidR="007559A5" w:rsidRPr="00F059E4">
        <w:rPr>
          <w:sz w:val="28"/>
          <w:szCs w:val="20"/>
        </w:rPr>
        <w:t>. Встановити вартість</w:t>
      </w:r>
      <w:r w:rsidR="007559A5">
        <w:rPr>
          <w:sz w:val="28"/>
          <w:szCs w:val="20"/>
        </w:rPr>
        <w:t xml:space="preserve"> </w:t>
      </w:r>
      <w:r w:rsidR="007559A5" w:rsidRPr="00F059E4">
        <w:rPr>
          <w:sz w:val="28"/>
          <w:szCs w:val="20"/>
        </w:rPr>
        <w:t xml:space="preserve"> одноразового харчування</w:t>
      </w:r>
      <w:r w:rsidR="007559A5">
        <w:rPr>
          <w:sz w:val="28"/>
          <w:szCs w:val="20"/>
        </w:rPr>
        <w:t xml:space="preserve"> (сніданок або обід)</w:t>
      </w:r>
      <w:r w:rsidR="007559A5" w:rsidRPr="00F059E4">
        <w:rPr>
          <w:sz w:val="28"/>
          <w:szCs w:val="20"/>
        </w:rPr>
        <w:t xml:space="preserve">: </w:t>
      </w:r>
    </w:p>
    <w:p w:rsidR="00F059E4" w:rsidRPr="00F059E4" w:rsidRDefault="00F059E4" w:rsidP="00F059E4">
      <w:pPr>
        <w:ind w:firstLine="720"/>
        <w:jc w:val="both"/>
        <w:rPr>
          <w:sz w:val="28"/>
          <w:szCs w:val="20"/>
        </w:rPr>
      </w:pPr>
      <w:r w:rsidRPr="00F059E4">
        <w:rPr>
          <w:sz w:val="28"/>
          <w:szCs w:val="20"/>
        </w:rPr>
        <w:t xml:space="preserve">- для учнів з особливими освітніми потребами, які навчаються в </w:t>
      </w:r>
      <w:r w:rsidR="00D24058">
        <w:rPr>
          <w:sz w:val="28"/>
          <w:szCs w:val="20"/>
        </w:rPr>
        <w:t>спеціальних</w:t>
      </w:r>
      <w:r w:rsidR="00D24058" w:rsidRPr="00F059E4">
        <w:rPr>
          <w:sz w:val="28"/>
          <w:szCs w:val="20"/>
        </w:rPr>
        <w:t xml:space="preserve"> </w:t>
      </w:r>
      <w:r w:rsidR="00D24058">
        <w:rPr>
          <w:sz w:val="28"/>
          <w:szCs w:val="20"/>
        </w:rPr>
        <w:t>та</w:t>
      </w:r>
      <w:r w:rsidR="00D24058" w:rsidRPr="00F059E4">
        <w:rPr>
          <w:sz w:val="28"/>
          <w:szCs w:val="20"/>
        </w:rPr>
        <w:t xml:space="preserve"> </w:t>
      </w:r>
      <w:r w:rsidRPr="00F059E4">
        <w:rPr>
          <w:sz w:val="28"/>
          <w:szCs w:val="20"/>
        </w:rPr>
        <w:t xml:space="preserve">інклюзивних класах – 14,00 </w:t>
      </w:r>
      <w:r w:rsidRPr="00F059E4">
        <w:rPr>
          <w:sz w:val="28"/>
          <w:szCs w:val="28"/>
        </w:rPr>
        <w:t>гривень</w:t>
      </w:r>
      <w:r w:rsidRPr="00F059E4">
        <w:rPr>
          <w:sz w:val="28"/>
          <w:szCs w:val="20"/>
        </w:rPr>
        <w:t>;</w:t>
      </w:r>
    </w:p>
    <w:p w:rsidR="00F059E4" w:rsidRPr="00F059E4" w:rsidRDefault="00F059E4" w:rsidP="00F059E4">
      <w:pPr>
        <w:ind w:firstLine="720"/>
        <w:jc w:val="both"/>
        <w:rPr>
          <w:sz w:val="28"/>
          <w:szCs w:val="20"/>
        </w:rPr>
      </w:pPr>
      <w:r w:rsidRPr="00F059E4">
        <w:rPr>
          <w:sz w:val="28"/>
          <w:szCs w:val="20"/>
        </w:rPr>
        <w:t xml:space="preserve">- для дітей-сиріт та дітей, позбавлених батьківського піклування –       14,00 </w:t>
      </w:r>
      <w:r w:rsidRPr="00F059E4">
        <w:rPr>
          <w:sz w:val="28"/>
          <w:szCs w:val="28"/>
        </w:rPr>
        <w:t>гривень</w:t>
      </w:r>
      <w:r w:rsidRPr="00F059E4">
        <w:rPr>
          <w:sz w:val="28"/>
          <w:szCs w:val="20"/>
        </w:rPr>
        <w:t>;</w:t>
      </w:r>
    </w:p>
    <w:p w:rsidR="00F059E4" w:rsidRPr="00F059E4" w:rsidRDefault="00F059E4" w:rsidP="00F059E4">
      <w:pPr>
        <w:ind w:firstLine="720"/>
        <w:jc w:val="both"/>
        <w:rPr>
          <w:sz w:val="28"/>
          <w:szCs w:val="20"/>
        </w:rPr>
      </w:pPr>
      <w:r w:rsidRPr="00F059E4">
        <w:rPr>
          <w:sz w:val="28"/>
          <w:szCs w:val="20"/>
        </w:rPr>
        <w:t xml:space="preserve">- для дітей-інвалідів – 14,00 </w:t>
      </w:r>
      <w:r w:rsidRPr="00F059E4">
        <w:rPr>
          <w:sz w:val="28"/>
          <w:szCs w:val="28"/>
        </w:rPr>
        <w:t>гривень</w:t>
      </w:r>
      <w:r w:rsidRPr="00F059E4">
        <w:rPr>
          <w:sz w:val="28"/>
          <w:szCs w:val="20"/>
        </w:rPr>
        <w:t>;</w:t>
      </w:r>
    </w:p>
    <w:p w:rsidR="00F059E4" w:rsidRPr="00F059E4" w:rsidRDefault="00F059E4" w:rsidP="00F059E4">
      <w:pPr>
        <w:ind w:firstLine="720"/>
        <w:jc w:val="both"/>
        <w:rPr>
          <w:sz w:val="28"/>
          <w:szCs w:val="20"/>
        </w:rPr>
      </w:pPr>
      <w:r w:rsidRPr="00F059E4">
        <w:rPr>
          <w:sz w:val="28"/>
          <w:szCs w:val="20"/>
        </w:rPr>
        <w:t xml:space="preserve">- для дітей з малозабезпечених сімей, що отримують допомогу відповідно до Закону України «Про державну соціальну допомогу малозабезпеченим сім'ям» – 14,00 </w:t>
      </w:r>
      <w:r w:rsidRPr="00F059E4">
        <w:rPr>
          <w:sz w:val="28"/>
          <w:szCs w:val="28"/>
        </w:rPr>
        <w:t>гривень</w:t>
      </w:r>
      <w:r w:rsidRPr="00F059E4">
        <w:rPr>
          <w:sz w:val="28"/>
          <w:szCs w:val="20"/>
        </w:rPr>
        <w:t>;</w:t>
      </w:r>
    </w:p>
    <w:p w:rsidR="00F059E4" w:rsidRPr="00F059E4" w:rsidRDefault="00F059E4" w:rsidP="00F059E4">
      <w:pPr>
        <w:ind w:firstLine="720"/>
        <w:jc w:val="both"/>
        <w:rPr>
          <w:sz w:val="28"/>
          <w:szCs w:val="20"/>
        </w:rPr>
      </w:pPr>
      <w:r w:rsidRPr="00F059E4">
        <w:rPr>
          <w:sz w:val="28"/>
          <w:szCs w:val="28"/>
        </w:rPr>
        <w:lastRenderedPageBreak/>
        <w:t xml:space="preserve">- для дітей,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 </w:t>
      </w:r>
      <w:r w:rsidR="002A11A9">
        <w:rPr>
          <w:sz w:val="28"/>
          <w:szCs w:val="20"/>
        </w:rPr>
        <w:t>– 14,00 гривень</w:t>
      </w:r>
      <w:r w:rsidRPr="00F059E4">
        <w:rPr>
          <w:sz w:val="28"/>
          <w:szCs w:val="20"/>
        </w:rPr>
        <w:t>;</w:t>
      </w:r>
    </w:p>
    <w:p w:rsidR="00F059E4" w:rsidRPr="00F059E4" w:rsidRDefault="00F059E4" w:rsidP="00F059E4">
      <w:pPr>
        <w:widowControl w:val="0"/>
        <w:tabs>
          <w:tab w:val="left" w:pos="1390"/>
        </w:tabs>
        <w:adjustRightInd w:val="0"/>
        <w:jc w:val="both"/>
        <w:textAlignment w:val="baseline"/>
        <w:rPr>
          <w:sz w:val="28"/>
          <w:szCs w:val="28"/>
        </w:rPr>
      </w:pPr>
      <w:r w:rsidRPr="00F059E4">
        <w:t xml:space="preserve">            - </w:t>
      </w:r>
      <w:r w:rsidRPr="00F059E4">
        <w:rPr>
          <w:sz w:val="28"/>
          <w:szCs w:val="28"/>
        </w:rPr>
        <w:t>для д</w:t>
      </w:r>
      <w:r w:rsidRPr="00F059E4">
        <w:rPr>
          <w:bCs/>
          <w:iCs/>
          <w:sz w:val="28"/>
          <w:szCs w:val="28"/>
        </w:rPr>
        <w:t>ітей</w:t>
      </w:r>
      <w:r w:rsidRPr="00F059E4">
        <w:rPr>
          <w:sz w:val="28"/>
          <w:szCs w:val="28"/>
        </w:rPr>
        <w:t xml:space="preserve">, </w:t>
      </w:r>
      <w:r w:rsidRPr="00F059E4">
        <w:rPr>
          <w:rFonts w:eastAsia="Calibri"/>
          <w:sz w:val="28"/>
          <w:szCs w:val="28"/>
        </w:rPr>
        <w:t>батьки яких є учасниками бойових дій в Афганістані</w:t>
      </w:r>
      <w:r w:rsidRPr="00F059E4">
        <w:t xml:space="preserve"> </w:t>
      </w:r>
      <w:r w:rsidRPr="00F059E4">
        <w:rPr>
          <w:sz w:val="28"/>
          <w:szCs w:val="28"/>
        </w:rPr>
        <w:t>–         14,00 гривень;</w:t>
      </w:r>
    </w:p>
    <w:p w:rsidR="00F059E4" w:rsidRPr="00F059E4" w:rsidRDefault="00F059E4" w:rsidP="00F059E4">
      <w:pPr>
        <w:widowControl w:val="0"/>
        <w:tabs>
          <w:tab w:val="left" w:pos="709"/>
        </w:tabs>
        <w:adjustRightInd w:val="0"/>
        <w:jc w:val="both"/>
        <w:textAlignment w:val="baseline"/>
        <w:rPr>
          <w:color w:val="000000"/>
          <w:sz w:val="28"/>
          <w:szCs w:val="28"/>
        </w:rPr>
      </w:pPr>
      <w:r w:rsidRPr="00F059E4">
        <w:rPr>
          <w:color w:val="FF0000"/>
          <w:sz w:val="28"/>
          <w:szCs w:val="28"/>
        </w:rPr>
        <w:tab/>
      </w:r>
      <w:r w:rsidRPr="00F059E4">
        <w:rPr>
          <w:color w:val="000000"/>
          <w:sz w:val="28"/>
          <w:szCs w:val="28"/>
        </w:rPr>
        <w:t>- для дітей, батьки яких загинули або отримали тілесні ушкодження під час Революції гідності – 14,00 гривень.</w:t>
      </w:r>
    </w:p>
    <w:p w:rsidR="00D24058" w:rsidRPr="00F059E4" w:rsidRDefault="00D24058" w:rsidP="00D24058">
      <w:pPr>
        <w:ind w:firstLine="720"/>
        <w:jc w:val="both"/>
        <w:rPr>
          <w:sz w:val="28"/>
          <w:szCs w:val="20"/>
        </w:rPr>
      </w:pPr>
      <w:r>
        <w:rPr>
          <w:sz w:val="28"/>
          <w:szCs w:val="20"/>
        </w:rPr>
        <w:t>2.3</w:t>
      </w:r>
      <w:r w:rsidRPr="00F059E4">
        <w:rPr>
          <w:sz w:val="28"/>
          <w:szCs w:val="20"/>
        </w:rPr>
        <w:t>. Встановити вартість</w:t>
      </w:r>
      <w:r>
        <w:rPr>
          <w:sz w:val="28"/>
          <w:szCs w:val="20"/>
        </w:rPr>
        <w:t xml:space="preserve"> три</w:t>
      </w:r>
      <w:r w:rsidRPr="00F059E4">
        <w:rPr>
          <w:sz w:val="28"/>
          <w:szCs w:val="20"/>
        </w:rPr>
        <w:t>разового харчування</w:t>
      </w:r>
      <w:r>
        <w:rPr>
          <w:sz w:val="28"/>
          <w:szCs w:val="20"/>
        </w:rPr>
        <w:t xml:space="preserve"> (сніданок, обід, полуденок)</w:t>
      </w:r>
      <w:r w:rsidRPr="00F059E4">
        <w:rPr>
          <w:sz w:val="28"/>
          <w:szCs w:val="20"/>
        </w:rPr>
        <w:t xml:space="preserve">: </w:t>
      </w:r>
    </w:p>
    <w:p w:rsidR="00D24058" w:rsidRPr="00F059E4" w:rsidRDefault="00D24058" w:rsidP="00D24058">
      <w:pPr>
        <w:tabs>
          <w:tab w:val="left" w:pos="851"/>
        </w:tabs>
        <w:ind w:firstLine="720"/>
        <w:jc w:val="both"/>
        <w:rPr>
          <w:sz w:val="28"/>
          <w:szCs w:val="20"/>
        </w:rPr>
      </w:pPr>
      <w:r w:rsidRPr="00F059E4">
        <w:rPr>
          <w:sz w:val="28"/>
          <w:szCs w:val="20"/>
        </w:rPr>
        <w:t xml:space="preserve">- для учнів спеціальної ЗОШ – 23,00 </w:t>
      </w:r>
      <w:r w:rsidRPr="00F059E4">
        <w:rPr>
          <w:sz w:val="28"/>
          <w:szCs w:val="28"/>
        </w:rPr>
        <w:t>гривні</w:t>
      </w:r>
      <w:r w:rsidRPr="00F059E4">
        <w:rPr>
          <w:sz w:val="28"/>
          <w:szCs w:val="20"/>
        </w:rPr>
        <w:t xml:space="preserve">; </w:t>
      </w:r>
    </w:p>
    <w:p w:rsidR="00D24058" w:rsidRPr="00F059E4" w:rsidRDefault="00D24058" w:rsidP="00D24058">
      <w:pPr>
        <w:tabs>
          <w:tab w:val="left" w:pos="851"/>
        </w:tabs>
        <w:ind w:firstLine="720"/>
        <w:jc w:val="both"/>
        <w:rPr>
          <w:sz w:val="28"/>
          <w:szCs w:val="20"/>
        </w:rPr>
      </w:pPr>
      <w:r w:rsidRPr="00F059E4">
        <w:rPr>
          <w:sz w:val="28"/>
          <w:szCs w:val="20"/>
        </w:rPr>
        <w:t xml:space="preserve">- для учнів </w:t>
      </w:r>
      <w:r w:rsidRPr="00F059E4">
        <w:rPr>
          <w:sz w:val="28"/>
          <w:szCs w:val="28"/>
        </w:rPr>
        <w:t>спеціальних навчально-виховних комплексів №№ 34, 37</w:t>
      </w:r>
      <w:r w:rsidRPr="00F059E4">
        <w:rPr>
          <w:sz w:val="28"/>
          <w:szCs w:val="20"/>
        </w:rPr>
        <w:t xml:space="preserve"> – 22,00 </w:t>
      </w:r>
      <w:r w:rsidRPr="00F059E4">
        <w:rPr>
          <w:sz w:val="28"/>
          <w:szCs w:val="28"/>
        </w:rPr>
        <w:t>гривні</w:t>
      </w:r>
      <w:r w:rsidR="002A11A9">
        <w:rPr>
          <w:sz w:val="28"/>
          <w:szCs w:val="20"/>
        </w:rPr>
        <w:t>.</w:t>
      </w:r>
      <w:r w:rsidRPr="00F059E4">
        <w:rPr>
          <w:sz w:val="28"/>
          <w:szCs w:val="20"/>
        </w:rPr>
        <w:t xml:space="preserve"> </w:t>
      </w:r>
    </w:p>
    <w:p w:rsidR="00F059E4" w:rsidRPr="00C91F97" w:rsidRDefault="007559A5" w:rsidP="00DA24C1">
      <w:pPr>
        <w:spacing w:after="120"/>
        <w:ind w:firstLine="720"/>
        <w:jc w:val="both"/>
        <w:rPr>
          <w:sz w:val="28"/>
          <w:szCs w:val="20"/>
        </w:rPr>
      </w:pPr>
      <w:r w:rsidRPr="00C91F97">
        <w:rPr>
          <w:sz w:val="28"/>
          <w:szCs w:val="20"/>
        </w:rPr>
        <w:t>2.4</w:t>
      </w:r>
      <w:r w:rsidR="00F059E4" w:rsidRPr="00C91F97">
        <w:rPr>
          <w:sz w:val="28"/>
          <w:szCs w:val="20"/>
        </w:rPr>
        <w:t xml:space="preserve">. </w:t>
      </w:r>
      <w:r w:rsidR="00F059E4" w:rsidRPr="00C91F97">
        <w:rPr>
          <w:sz w:val="28"/>
          <w:szCs w:val="28"/>
        </w:rPr>
        <w:t>Звільнити від плати за харчування</w:t>
      </w:r>
      <w:r w:rsidR="00A86331" w:rsidRPr="00C91F97">
        <w:rPr>
          <w:sz w:val="28"/>
          <w:szCs w:val="28"/>
        </w:rPr>
        <w:t xml:space="preserve"> </w:t>
      </w:r>
      <w:r w:rsidR="007516E1" w:rsidRPr="00C91F97">
        <w:rPr>
          <w:sz w:val="28"/>
          <w:szCs w:val="28"/>
        </w:rPr>
        <w:t xml:space="preserve">у розмірі вищезазначених сум </w:t>
      </w:r>
      <w:r w:rsidR="00F059E4" w:rsidRPr="00C91F97">
        <w:rPr>
          <w:sz w:val="28"/>
          <w:szCs w:val="28"/>
        </w:rPr>
        <w:t>батьків або осі</w:t>
      </w:r>
      <w:r w:rsidR="004C358F" w:rsidRPr="00C91F97">
        <w:rPr>
          <w:sz w:val="28"/>
          <w:szCs w:val="28"/>
        </w:rPr>
        <w:t>б, які їх замінюють</w:t>
      </w:r>
      <w:r w:rsidR="00C91F97" w:rsidRPr="00C91F97">
        <w:rPr>
          <w:sz w:val="28"/>
          <w:szCs w:val="28"/>
        </w:rPr>
        <w:t xml:space="preserve">, категорій дітей </w:t>
      </w:r>
      <w:r w:rsidR="000C36B8">
        <w:rPr>
          <w:sz w:val="28"/>
          <w:szCs w:val="28"/>
        </w:rPr>
        <w:t>вказа</w:t>
      </w:r>
      <w:r w:rsidR="00C91F97" w:rsidRPr="00C91F97">
        <w:rPr>
          <w:sz w:val="28"/>
          <w:szCs w:val="28"/>
        </w:rPr>
        <w:t xml:space="preserve">них </w:t>
      </w:r>
      <w:r w:rsidR="002E1559" w:rsidRPr="00C91F97">
        <w:rPr>
          <w:sz w:val="28"/>
          <w:szCs w:val="28"/>
        </w:rPr>
        <w:t>у підпунктах</w:t>
      </w:r>
      <w:r w:rsidR="00F059E4" w:rsidRPr="00C91F97">
        <w:rPr>
          <w:sz w:val="28"/>
          <w:szCs w:val="28"/>
        </w:rPr>
        <w:t xml:space="preserve"> 2.1</w:t>
      </w:r>
      <w:r w:rsidR="002E1559" w:rsidRPr="00C91F97">
        <w:rPr>
          <w:sz w:val="28"/>
          <w:szCs w:val="28"/>
        </w:rPr>
        <w:t>, 2.2, 2.3</w:t>
      </w:r>
      <w:r w:rsidR="00870984" w:rsidRPr="00C91F97">
        <w:rPr>
          <w:sz w:val="28"/>
          <w:szCs w:val="28"/>
        </w:rPr>
        <w:t xml:space="preserve">  пункту 2 ць</w:t>
      </w:r>
      <w:r w:rsidR="00F059E4" w:rsidRPr="00C91F97">
        <w:rPr>
          <w:sz w:val="28"/>
          <w:szCs w:val="28"/>
        </w:rPr>
        <w:t>ого рішення</w:t>
      </w:r>
      <w:r w:rsidR="00F059E4" w:rsidRPr="00C91F97">
        <w:rPr>
          <w:rFonts w:ascii="Verdana" w:hAnsi="Verdana"/>
          <w:sz w:val="20"/>
          <w:szCs w:val="20"/>
        </w:rPr>
        <w:t>.</w:t>
      </w:r>
    </w:p>
    <w:p w:rsidR="00F059E4" w:rsidRPr="00F059E4" w:rsidRDefault="00F059E4" w:rsidP="00DA24C1">
      <w:pPr>
        <w:tabs>
          <w:tab w:val="left" w:pos="993"/>
        </w:tabs>
        <w:spacing w:after="120"/>
        <w:ind w:right="-1"/>
        <w:jc w:val="both"/>
        <w:rPr>
          <w:sz w:val="28"/>
          <w:szCs w:val="28"/>
        </w:rPr>
      </w:pPr>
      <w:r w:rsidRPr="00C91F97">
        <w:t xml:space="preserve">            </w:t>
      </w:r>
      <w:r w:rsidRPr="00C91F97">
        <w:rPr>
          <w:sz w:val="28"/>
          <w:szCs w:val="28"/>
        </w:rPr>
        <w:t>3.  Рішення набуває чинності з 01.01.2018 року</w:t>
      </w:r>
      <w:r w:rsidRPr="00F059E4">
        <w:rPr>
          <w:sz w:val="28"/>
          <w:szCs w:val="28"/>
        </w:rPr>
        <w:t>.</w:t>
      </w:r>
    </w:p>
    <w:p w:rsidR="00F059E4" w:rsidRPr="00F059E4" w:rsidRDefault="00F059E4" w:rsidP="00DA24C1">
      <w:pPr>
        <w:spacing w:after="120"/>
        <w:ind w:firstLine="720"/>
        <w:jc w:val="both"/>
        <w:rPr>
          <w:bCs/>
          <w:sz w:val="28"/>
          <w:szCs w:val="28"/>
        </w:rPr>
      </w:pPr>
      <w:r w:rsidRPr="00F059E4">
        <w:rPr>
          <w:sz w:val="28"/>
          <w:szCs w:val="28"/>
        </w:rPr>
        <w:t xml:space="preserve">4.  Рішення Сумської міської ради від 21 грудня 2016 року № 1605 - МР «Про встановлення вартості харчування дітей та учнів у навчальних закладах </w:t>
      </w:r>
      <w:r w:rsidR="00261EBE">
        <w:rPr>
          <w:sz w:val="28"/>
          <w:szCs w:val="28"/>
        </w:rPr>
        <w:t xml:space="preserve"> </w:t>
      </w:r>
      <w:r w:rsidRPr="00F059E4">
        <w:rPr>
          <w:sz w:val="28"/>
          <w:szCs w:val="28"/>
        </w:rPr>
        <w:t xml:space="preserve">м. Суми» вважати таким, що втратило чинність </w:t>
      </w:r>
      <w:r w:rsidR="00870984">
        <w:rPr>
          <w:sz w:val="28"/>
          <w:szCs w:val="28"/>
        </w:rPr>
        <w:t>з моменту набуття чинності</w:t>
      </w:r>
      <w:r w:rsidRPr="00F059E4">
        <w:rPr>
          <w:sz w:val="28"/>
          <w:szCs w:val="28"/>
        </w:rPr>
        <w:t xml:space="preserve"> </w:t>
      </w:r>
      <w:r w:rsidR="00870984" w:rsidRPr="0094546A">
        <w:rPr>
          <w:sz w:val="28"/>
          <w:szCs w:val="28"/>
        </w:rPr>
        <w:t>даного</w:t>
      </w:r>
      <w:r w:rsidR="00870984" w:rsidRPr="00F059E4">
        <w:rPr>
          <w:sz w:val="28"/>
          <w:szCs w:val="28"/>
        </w:rPr>
        <w:t xml:space="preserve"> </w:t>
      </w:r>
      <w:r w:rsidRPr="00F059E4">
        <w:rPr>
          <w:sz w:val="28"/>
          <w:szCs w:val="28"/>
        </w:rPr>
        <w:t>рішення.</w:t>
      </w:r>
    </w:p>
    <w:p w:rsidR="00F059E4" w:rsidRPr="0094546A" w:rsidRDefault="00F059E4" w:rsidP="00F059E4">
      <w:pPr>
        <w:tabs>
          <w:tab w:val="left" w:pos="993"/>
          <w:tab w:val="left" w:pos="1134"/>
          <w:tab w:val="left" w:pos="1418"/>
          <w:tab w:val="left" w:pos="1560"/>
        </w:tabs>
        <w:ind w:firstLine="720"/>
        <w:jc w:val="both"/>
        <w:rPr>
          <w:bCs/>
          <w:sz w:val="28"/>
          <w:szCs w:val="28"/>
        </w:rPr>
      </w:pPr>
      <w:r w:rsidRPr="0094546A">
        <w:rPr>
          <w:iCs/>
          <w:sz w:val="28"/>
          <w:szCs w:val="28"/>
        </w:rPr>
        <w:t>5.</w:t>
      </w:r>
      <w:r w:rsidRPr="0094546A">
        <w:rPr>
          <w:iCs/>
          <w:szCs w:val="28"/>
        </w:rPr>
        <w:t>  </w:t>
      </w:r>
      <w:r w:rsidRPr="0094546A">
        <w:rPr>
          <w:sz w:val="28"/>
          <w:szCs w:val="28"/>
        </w:rPr>
        <w:t>Організацію виконання рішення покласти на</w:t>
      </w:r>
      <w:r w:rsidR="00870984">
        <w:rPr>
          <w:sz w:val="28"/>
          <w:szCs w:val="28"/>
        </w:rPr>
        <w:t xml:space="preserve"> </w:t>
      </w:r>
      <w:r w:rsidRPr="0094546A">
        <w:rPr>
          <w:sz w:val="28"/>
          <w:szCs w:val="28"/>
        </w:rPr>
        <w:t>заступника міського голови з питань діяльності виконавчих органів ради</w:t>
      </w:r>
      <w:r w:rsidR="00870984">
        <w:rPr>
          <w:sz w:val="28"/>
          <w:szCs w:val="28"/>
        </w:rPr>
        <w:t xml:space="preserve"> </w:t>
      </w:r>
      <w:r w:rsidR="0094546A" w:rsidRPr="0094546A">
        <w:rPr>
          <w:sz w:val="28"/>
          <w:szCs w:val="28"/>
        </w:rPr>
        <w:t>Мотречко В.В</w:t>
      </w:r>
      <w:r w:rsidRPr="0094546A">
        <w:rPr>
          <w:sz w:val="28"/>
          <w:szCs w:val="28"/>
        </w:rPr>
        <w:t>.</w:t>
      </w:r>
    </w:p>
    <w:p w:rsidR="00F059E4" w:rsidRPr="00F059E4" w:rsidRDefault="00F059E4" w:rsidP="00F059E4">
      <w:pPr>
        <w:tabs>
          <w:tab w:val="left" w:pos="993"/>
        </w:tabs>
        <w:ind w:firstLine="720"/>
        <w:jc w:val="both"/>
        <w:rPr>
          <w:bCs/>
          <w:color w:val="00B050"/>
          <w:sz w:val="28"/>
          <w:szCs w:val="28"/>
        </w:rPr>
      </w:pPr>
    </w:p>
    <w:p w:rsidR="00F059E4" w:rsidRPr="00F059E4" w:rsidRDefault="00F059E4" w:rsidP="00F059E4">
      <w:pPr>
        <w:rPr>
          <w:sz w:val="28"/>
          <w:szCs w:val="28"/>
        </w:rPr>
      </w:pPr>
    </w:p>
    <w:p w:rsidR="00F059E4" w:rsidRPr="00F059E4" w:rsidRDefault="00F059E4" w:rsidP="00F059E4">
      <w:pPr>
        <w:rPr>
          <w:sz w:val="28"/>
          <w:szCs w:val="28"/>
        </w:rPr>
      </w:pPr>
    </w:p>
    <w:p w:rsidR="00F059E4" w:rsidRPr="00F059E4" w:rsidRDefault="00F059E4" w:rsidP="00F059E4">
      <w:pPr>
        <w:rPr>
          <w:sz w:val="28"/>
          <w:szCs w:val="28"/>
        </w:rPr>
      </w:pPr>
    </w:p>
    <w:p w:rsidR="00F059E4" w:rsidRPr="00F059E4" w:rsidRDefault="00F059E4" w:rsidP="00F059E4">
      <w:pPr>
        <w:rPr>
          <w:sz w:val="28"/>
          <w:szCs w:val="28"/>
        </w:rPr>
      </w:pPr>
      <w:r w:rsidRPr="00F059E4">
        <w:rPr>
          <w:sz w:val="28"/>
          <w:szCs w:val="28"/>
        </w:rPr>
        <w:t>Сумський міський голова                                                                 О.М. Лисенко</w:t>
      </w:r>
    </w:p>
    <w:p w:rsidR="00F059E4" w:rsidRPr="00F059E4" w:rsidRDefault="00F059E4" w:rsidP="00F059E4">
      <w:pPr>
        <w:rPr>
          <w:b/>
        </w:rPr>
      </w:pPr>
    </w:p>
    <w:p w:rsidR="00F059E4" w:rsidRPr="00F059E4" w:rsidRDefault="00F059E4" w:rsidP="00F059E4">
      <w:pPr>
        <w:jc w:val="center"/>
      </w:pPr>
    </w:p>
    <w:p w:rsidR="00F059E4" w:rsidRPr="00F059E4" w:rsidRDefault="00F059E4" w:rsidP="00F059E4">
      <w:r w:rsidRPr="00F059E4">
        <w:t>Виконавець: Данильченко А.М.</w:t>
      </w:r>
    </w:p>
    <w:p w:rsidR="00F059E4" w:rsidRPr="00F059E4" w:rsidRDefault="00F059E4" w:rsidP="00F059E4">
      <w:r w:rsidRPr="00F059E4">
        <w:t>________________</w:t>
      </w:r>
      <w:r w:rsidR="00AF5D33">
        <w:t>22.12.</w:t>
      </w:r>
      <w:r w:rsidR="0094546A">
        <w:t>2017 р.</w:t>
      </w:r>
    </w:p>
    <w:p w:rsidR="00F059E4" w:rsidRPr="00F059E4" w:rsidRDefault="00F059E4" w:rsidP="00F059E4">
      <w:pPr>
        <w:tabs>
          <w:tab w:val="left" w:pos="5128"/>
        </w:tabs>
        <w:ind w:right="-6"/>
        <w:jc w:val="center"/>
        <w:rPr>
          <w:b/>
        </w:rPr>
      </w:pPr>
    </w:p>
    <w:p w:rsidR="00F059E4" w:rsidRPr="00F059E4" w:rsidRDefault="00F059E4" w:rsidP="00F059E4">
      <w:pPr>
        <w:tabs>
          <w:tab w:val="left" w:pos="5128"/>
        </w:tabs>
        <w:ind w:right="-6"/>
        <w:jc w:val="center"/>
        <w:rPr>
          <w:b/>
        </w:rPr>
      </w:pPr>
    </w:p>
    <w:p w:rsidR="00F059E4" w:rsidRPr="00F059E4" w:rsidRDefault="00F059E4" w:rsidP="00F059E4">
      <w:pPr>
        <w:tabs>
          <w:tab w:val="left" w:pos="5128"/>
        </w:tabs>
        <w:ind w:right="-6"/>
        <w:jc w:val="center"/>
        <w:rPr>
          <w:b/>
        </w:rPr>
      </w:pPr>
    </w:p>
    <w:p w:rsidR="00F059E4" w:rsidRDefault="00F059E4" w:rsidP="0094546A">
      <w:pPr>
        <w:tabs>
          <w:tab w:val="left" w:pos="5128"/>
        </w:tabs>
        <w:ind w:right="-6"/>
        <w:jc w:val="both"/>
      </w:pPr>
    </w:p>
    <w:p w:rsidR="0094546A" w:rsidRDefault="0094546A" w:rsidP="0094546A">
      <w:pPr>
        <w:tabs>
          <w:tab w:val="left" w:pos="5128"/>
        </w:tabs>
        <w:ind w:right="-6"/>
        <w:jc w:val="both"/>
      </w:pPr>
    </w:p>
    <w:p w:rsidR="0094546A" w:rsidRDefault="0094546A" w:rsidP="0094546A">
      <w:pPr>
        <w:tabs>
          <w:tab w:val="left" w:pos="5128"/>
        </w:tabs>
        <w:ind w:right="-6"/>
        <w:jc w:val="both"/>
      </w:pPr>
    </w:p>
    <w:p w:rsidR="0094546A" w:rsidRDefault="0094546A" w:rsidP="0094546A">
      <w:pPr>
        <w:tabs>
          <w:tab w:val="left" w:pos="5128"/>
        </w:tabs>
        <w:ind w:right="-6"/>
        <w:jc w:val="both"/>
      </w:pPr>
    </w:p>
    <w:p w:rsidR="0094546A" w:rsidRDefault="0094546A" w:rsidP="0094546A">
      <w:pPr>
        <w:tabs>
          <w:tab w:val="left" w:pos="5128"/>
        </w:tabs>
        <w:ind w:right="-6"/>
        <w:jc w:val="both"/>
      </w:pPr>
    </w:p>
    <w:p w:rsidR="0094546A" w:rsidRDefault="0094546A" w:rsidP="0094546A">
      <w:pPr>
        <w:tabs>
          <w:tab w:val="left" w:pos="5128"/>
        </w:tabs>
        <w:ind w:right="-6"/>
        <w:jc w:val="both"/>
      </w:pPr>
    </w:p>
    <w:p w:rsidR="0094546A" w:rsidRDefault="0094546A" w:rsidP="0094546A">
      <w:pPr>
        <w:tabs>
          <w:tab w:val="left" w:pos="5128"/>
        </w:tabs>
        <w:ind w:right="-6"/>
        <w:jc w:val="both"/>
      </w:pPr>
    </w:p>
    <w:p w:rsidR="0094546A" w:rsidRDefault="0094546A" w:rsidP="0094546A">
      <w:pPr>
        <w:tabs>
          <w:tab w:val="left" w:pos="5128"/>
        </w:tabs>
        <w:ind w:right="-6"/>
        <w:jc w:val="both"/>
      </w:pPr>
    </w:p>
    <w:p w:rsidR="00C451E2" w:rsidRDefault="00C451E2" w:rsidP="0094546A">
      <w:pPr>
        <w:jc w:val="both"/>
      </w:pPr>
    </w:p>
    <w:p w:rsidR="00C451E2" w:rsidRDefault="00C451E2" w:rsidP="0094546A">
      <w:pPr>
        <w:jc w:val="both"/>
      </w:pPr>
    </w:p>
    <w:p w:rsidR="00C451E2" w:rsidRDefault="00C451E2" w:rsidP="0094546A">
      <w:pPr>
        <w:jc w:val="both"/>
      </w:pPr>
    </w:p>
    <w:p w:rsidR="00F935EE" w:rsidRDefault="00F935EE" w:rsidP="00CA631E">
      <w:pPr>
        <w:tabs>
          <w:tab w:val="left" w:pos="1560"/>
        </w:tabs>
      </w:pPr>
      <w:bookmarkStart w:id="2" w:name="n154"/>
      <w:bookmarkEnd w:id="2"/>
    </w:p>
    <w:p w:rsidR="00AF5D33" w:rsidRDefault="00AF5D33" w:rsidP="00CA631E">
      <w:pPr>
        <w:tabs>
          <w:tab w:val="left" w:pos="1560"/>
        </w:tabs>
      </w:pPr>
    </w:p>
    <w:p w:rsidR="00AF5D33" w:rsidRDefault="00AF5D33" w:rsidP="00CA631E">
      <w:pPr>
        <w:tabs>
          <w:tab w:val="left" w:pos="1560"/>
        </w:tabs>
      </w:pPr>
    </w:p>
    <w:p w:rsidR="00F935EE" w:rsidRDefault="00F935EE" w:rsidP="00482833">
      <w:pPr>
        <w:tabs>
          <w:tab w:val="left" w:pos="1560"/>
        </w:tabs>
        <w:jc w:val="center"/>
      </w:pPr>
    </w:p>
    <w:p w:rsidR="00AF5D33" w:rsidRDefault="00AF5D33" w:rsidP="00AF5D33">
      <w:pPr>
        <w:widowControl w:val="0"/>
        <w:tabs>
          <w:tab w:val="left" w:pos="5387"/>
        </w:tabs>
        <w:autoSpaceDE w:val="0"/>
        <w:autoSpaceDN w:val="0"/>
        <w:adjustRightInd w:val="0"/>
        <w:ind w:firstLine="680"/>
        <w:jc w:val="both"/>
        <w:rPr>
          <w:rFonts w:eastAsia="Calibri"/>
          <w:bCs/>
          <w:color w:val="000000"/>
          <w:sz w:val="28"/>
          <w:szCs w:val="28"/>
          <w:lang w:eastAsia="uk-UA"/>
        </w:rPr>
      </w:pPr>
      <w:r>
        <w:rPr>
          <w:rFonts w:eastAsia="Calibri"/>
          <w:bCs/>
          <w:color w:val="000000"/>
          <w:sz w:val="28"/>
          <w:lang w:eastAsia="uk-UA"/>
        </w:rPr>
        <w:lastRenderedPageBreak/>
        <w:t>Рішення Сумської міської ради «</w:t>
      </w:r>
      <w:r w:rsidRPr="000225F6">
        <w:rPr>
          <w:bCs/>
          <w:sz w:val="28"/>
          <w:szCs w:val="28"/>
        </w:rPr>
        <w:t>Про встановлення варт</w:t>
      </w:r>
      <w:r>
        <w:rPr>
          <w:bCs/>
          <w:sz w:val="28"/>
          <w:szCs w:val="28"/>
        </w:rPr>
        <w:t>ості харчування дітей та учнів у</w:t>
      </w:r>
      <w:r w:rsidRPr="000225F6">
        <w:rPr>
          <w:bCs/>
          <w:sz w:val="28"/>
          <w:szCs w:val="28"/>
        </w:rPr>
        <w:t xml:space="preserve"> </w:t>
      </w:r>
      <w:r>
        <w:rPr>
          <w:bCs/>
          <w:sz w:val="28"/>
          <w:szCs w:val="28"/>
        </w:rPr>
        <w:t>закладах</w:t>
      </w:r>
      <w:r w:rsidRPr="000225F6">
        <w:rPr>
          <w:bCs/>
          <w:sz w:val="28"/>
          <w:szCs w:val="28"/>
        </w:rPr>
        <w:t xml:space="preserve"> </w:t>
      </w:r>
      <w:r>
        <w:rPr>
          <w:bCs/>
          <w:sz w:val="28"/>
          <w:szCs w:val="28"/>
        </w:rPr>
        <w:t>освіти м. Суми</w:t>
      </w:r>
      <w:r>
        <w:rPr>
          <w:rFonts w:eastAsia="Calibri"/>
          <w:color w:val="000000"/>
          <w:sz w:val="28"/>
          <w:szCs w:val="28"/>
          <w:lang w:eastAsia="uk-UA"/>
        </w:rPr>
        <w:t>»</w:t>
      </w:r>
      <w:r>
        <w:rPr>
          <w:rFonts w:eastAsia="Calibri"/>
          <w:bCs/>
          <w:color w:val="000000"/>
          <w:sz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AF5D33" w:rsidRDefault="00AF5D33" w:rsidP="00AF5D33">
      <w:pPr>
        <w:widowControl w:val="0"/>
        <w:tabs>
          <w:tab w:val="left" w:pos="5387"/>
        </w:tabs>
        <w:autoSpaceDE w:val="0"/>
        <w:autoSpaceDN w:val="0"/>
        <w:adjustRightInd w:val="0"/>
        <w:ind w:firstLine="680"/>
        <w:jc w:val="both"/>
        <w:rPr>
          <w:rFonts w:eastAsia="Calibri"/>
          <w:bCs/>
          <w:color w:val="000000"/>
          <w:sz w:val="28"/>
          <w:szCs w:val="28"/>
          <w:lang w:eastAsia="uk-UA"/>
        </w:rPr>
      </w:pPr>
      <w:r>
        <w:rPr>
          <w:rFonts w:eastAsia="Calibri"/>
          <w:bCs/>
          <w:color w:val="000000"/>
          <w:sz w:val="28"/>
          <w:lang w:eastAsia="uk-UA"/>
        </w:rPr>
        <w:t>Проект рішення Сумської міської ради «</w:t>
      </w:r>
      <w:r w:rsidRPr="000225F6">
        <w:rPr>
          <w:bCs/>
          <w:sz w:val="28"/>
          <w:szCs w:val="28"/>
        </w:rPr>
        <w:t>Про встановлення варт</w:t>
      </w:r>
      <w:r>
        <w:rPr>
          <w:bCs/>
          <w:sz w:val="28"/>
          <w:szCs w:val="28"/>
        </w:rPr>
        <w:t>ості харчування дітей та учнів у</w:t>
      </w:r>
      <w:r w:rsidRPr="000225F6">
        <w:rPr>
          <w:bCs/>
          <w:sz w:val="28"/>
          <w:szCs w:val="28"/>
        </w:rPr>
        <w:t xml:space="preserve"> </w:t>
      </w:r>
      <w:r>
        <w:rPr>
          <w:bCs/>
          <w:sz w:val="28"/>
          <w:szCs w:val="28"/>
        </w:rPr>
        <w:t>закладах</w:t>
      </w:r>
      <w:r w:rsidRPr="000225F6">
        <w:rPr>
          <w:bCs/>
          <w:sz w:val="28"/>
          <w:szCs w:val="28"/>
        </w:rPr>
        <w:t xml:space="preserve"> </w:t>
      </w:r>
      <w:r>
        <w:rPr>
          <w:bCs/>
          <w:sz w:val="28"/>
          <w:szCs w:val="28"/>
        </w:rPr>
        <w:t>освіти м. Суми</w:t>
      </w:r>
      <w:r>
        <w:rPr>
          <w:rFonts w:eastAsia="Calibri"/>
          <w:color w:val="000000"/>
          <w:sz w:val="28"/>
          <w:szCs w:val="28"/>
          <w:lang w:eastAsia="uk-UA"/>
        </w:rPr>
        <w:t>» був завізований:</w:t>
      </w:r>
    </w:p>
    <w:p w:rsidR="00CA631E" w:rsidRPr="00CA631E" w:rsidRDefault="00CA631E" w:rsidP="00CA631E">
      <w:pPr>
        <w:widowControl w:val="0"/>
        <w:tabs>
          <w:tab w:val="left" w:pos="566"/>
        </w:tabs>
        <w:autoSpaceDE w:val="0"/>
        <w:autoSpaceDN w:val="0"/>
        <w:adjustRightInd w:val="0"/>
        <w:rPr>
          <w:b/>
          <w:sz w:val="28"/>
          <w:szCs w:val="28"/>
        </w:rPr>
      </w:pPr>
    </w:p>
    <w:p w:rsidR="00CA631E" w:rsidRPr="00CA631E" w:rsidRDefault="00CA631E" w:rsidP="00CA631E">
      <w:pPr>
        <w:tabs>
          <w:tab w:val="left" w:pos="1560"/>
        </w:tabs>
        <w:jc w:val="both"/>
      </w:pPr>
    </w:p>
    <w:tbl>
      <w:tblPr>
        <w:tblW w:w="9290" w:type="dxa"/>
        <w:tblLook w:val="01E0" w:firstRow="1" w:lastRow="1" w:firstColumn="1" w:lastColumn="1" w:noHBand="0" w:noVBand="0"/>
      </w:tblPr>
      <w:tblGrid>
        <w:gridCol w:w="4503"/>
        <w:gridCol w:w="2085"/>
        <w:gridCol w:w="2702"/>
      </w:tblGrid>
      <w:tr w:rsidR="00CA631E" w:rsidRPr="00CA631E" w:rsidTr="00CA631E">
        <w:trPr>
          <w:trHeight w:val="752"/>
        </w:trPr>
        <w:tc>
          <w:tcPr>
            <w:tcW w:w="4503" w:type="dxa"/>
          </w:tcPr>
          <w:p w:rsidR="00CA631E" w:rsidRPr="00CA631E" w:rsidRDefault="00CA631E" w:rsidP="00CA631E">
            <w:pPr>
              <w:widowControl w:val="0"/>
              <w:autoSpaceDE w:val="0"/>
              <w:autoSpaceDN w:val="0"/>
              <w:adjustRightInd w:val="0"/>
              <w:jc w:val="both"/>
              <w:rPr>
                <w:sz w:val="28"/>
                <w:szCs w:val="28"/>
              </w:rPr>
            </w:pPr>
            <w:r w:rsidRPr="00CA631E">
              <w:rPr>
                <w:sz w:val="28"/>
                <w:szCs w:val="28"/>
              </w:rPr>
              <w:t xml:space="preserve">Начальник управління освіти </w:t>
            </w:r>
            <w:r w:rsidRPr="00CA631E">
              <w:rPr>
                <w:sz w:val="28"/>
                <w:szCs w:val="28"/>
              </w:rPr>
              <w:br/>
              <w:t xml:space="preserve">і науки Сумської міської ради                                                                                                                          </w:t>
            </w:r>
          </w:p>
        </w:tc>
        <w:tc>
          <w:tcPr>
            <w:tcW w:w="2085" w:type="dxa"/>
          </w:tcPr>
          <w:p w:rsidR="00CA631E" w:rsidRPr="00CA631E" w:rsidRDefault="00CA631E" w:rsidP="00CA631E">
            <w:pPr>
              <w:widowControl w:val="0"/>
              <w:autoSpaceDE w:val="0"/>
              <w:autoSpaceDN w:val="0"/>
              <w:adjustRightInd w:val="0"/>
              <w:jc w:val="both"/>
              <w:rPr>
                <w:sz w:val="28"/>
                <w:szCs w:val="28"/>
              </w:rPr>
            </w:pPr>
          </w:p>
        </w:tc>
        <w:tc>
          <w:tcPr>
            <w:tcW w:w="2702" w:type="dxa"/>
          </w:tcPr>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r w:rsidRPr="00CA631E">
              <w:rPr>
                <w:sz w:val="28"/>
                <w:szCs w:val="28"/>
              </w:rPr>
              <w:t>А.М. Данильченко</w:t>
            </w:r>
          </w:p>
        </w:tc>
      </w:tr>
      <w:tr w:rsidR="00CA631E" w:rsidRPr="00CA631E" w:rsidTr="00CA631E">
        <w:tc>
          <w:tcPr>
            <w:tcW w:w="4503" w:type="dxa"/>
          </w:tcPr>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r w:rsidRPr="00CA631E">
              <w:rPr>
                <w:sz w:val="28"/>
                <w:szCs w:val="28"/>
              </w:rPr>
              <w:t xml:space="preserve">Спеціаліст І категорії – юрисконсульт управління освіти і науки Сумської міської ради </w:t>
            </w:r>
          </w:p>
        </w:tc>
        <w:tc>
          <w:tcPr>
            <w:tcW w:w="2085" w:type="dxa"/>
          </w:tcPr>
          <w:p w:rsidR="00CA631E" w:rsidRPr="00CA631E" w:rsidRDefault="00CA631E" w:rsidP="00CA631E">
            <w:pPr>
              <w:widowControl w:val="0"/>
              <w:autoSpaceDE w:val="0"/>
              <w:autoSpaceDN w:val="0"/>
              <w:adjustRightInd w:val="0"/>
              <w:jc w:val="both"/>
              <w:rPr>
                <w:sz w:val="28"/>
                <w:szCs w:val="28"/>
              </w:rPr>
            </w:pPr>
          </w:p>
        </w:tc>
        <w:tc>
          <w:tcPr>
            <w:tcW w:w="2702" w:type="dxa"/>
          </w:tcPr>
          <w:p w:rsidR="00CA631E" w:rsidRPr="00CA631E" w:rsidRDefault="00CA631E" w:rsidP="00CA631E">
            <w:pPr>
              <w:jc w:val="both"/>
              <w:rPr>
                <w:sz w:val="28"/>
                <w:szCs w:val="28"/>
              </w:rPr>
            </w:pPr>
          </w:p>
          <w:p w:rsidR="00CA631E" w:rsidRPr="00CA631E" w:rsidRDefault="00CA631E" w:rsidP="00CA631E">
            <w:pPr>
              <w:jc w:val="both"/>
              <w:rPr>
                <w:sz w:val="28"/>
                <w:szCs w:val="28"/>
              </w:rPr>
            </w:pPr>
          </w:p>
          <w:p w:rsidR="00CA631E" w:rsidRPr="00CA631E" w:rsidRDefault="00CA631E" w:rsidP="00CA631E">
            <w:pPr>
              <w:jc w:val="both"/>
              <w:rPr>
                <w:sz w:val="28"/>
                <w:szCs w:val="28"/>
              </w:rPr>
            </w:pPr>
          </w:p>
          <w:p w:rsidR="00CA631E" w:rsidRPr="00CA631E" w:rsidRDefault="00CA631E" w:rsidP="00CA631E">
            <w:pPr>
              <w:jc w:val="both"/>
              <w:rPr>
                <w:sz w:val="28"/>
                <w:szCs w:val="28"/>
              </w:rPr>
            </w:pPr>
            <w:r w:rsidRPr="00CA631E">
              <w:rPr>
                <w:sz w:val="28"/>
                <w:szCs w:val="28"/>
              </w:rPr>
              <w:t>С.М. Стеценко</w:t>
            </w:r>
          </w:p>
        </w:tc>
      </w:tr>
      <w:tr w:rsidR="00CA631E" w:rsidRPr="00CA631E" w:rsidTr="00CA631E">
        <w:tc>
          <w:tcPr>
            <w:tcW w:w="4503" w:type="dxa"/>
          </w:tcPr>
          <w:p w:rsidR="00CA631E" w:rsidRPr="00CA631E" w:rsidRDefault="00CA631E" w:rsidP="00CA631E">
            <w:pPr>
              <w:widowControl w:val="0"/>
              <w:autoSpaceDE w:val="0"/>
              <w:autoSpaceDN w:val="0"/>
              <w:adjustRightInd w:val="0"/>
              <w:jc w:val="both"/>
              <w:rPr>
                <w:sz w:val="28"/>
                <w:szCs w:val="28"/>
              </w:rPr>
            </w:pPr>
          </w:p>
        </w:tc>
        <w:tc>
          <w:tcPr>
            <w:tcW w:w="2085" w:type="dxa"/>
          </w:tcPr>
          <w:p w:rsidR="00CA631E" w:rsidRPr="00CA631E" w:rsidRDefault="00CA631E" w:rsidP="00CA631E">
            <w:pPr>
              <w:widowControl w:val="0"/>
              <w:autoSpaceDE w:val="0"/>
              <w:autoSpaceDN w:val="0"/>
              <w:adjustRightInd w:val="0"/>
              <w:jc w:val="both"/>
              <w:rPr>
                <w:sz w:val="28"/>
                <w:szCs w:val="28"/>
              </w:rPr>
            </w:pPr>
          </w:p>
        </w:tc>
        <w:tc>
          <w:tcPr>
            <w:tcW w:w="2702" w:type="dxa"/>
          </w:tcPr>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p>
        </w:tc>
      </w:tr>
      <w:tr w:rsidR="00CA631E" w:rsidRPr="00CA631E" w:rsidTr="00CA631E">
        <w:tc>
          <w:tcPr>
            <w:tcW w:w="4503" w:type="dxa"/>
          </w:tcPr>
          <w:p w:rsidR="00CA631E" w:rsidRPr="00CA631E" w:rsidRDefault="00CA631E" w:rsidP="00CA631E">
            <w:pPr>
              <w:widowControl w:val="0"/>
              <w:autoSpaceDE w:val="0"/>
              <w:autoSpaceDN w:val="0"/>
              <w:adjustRightInd w:val="0"/>
              <w:jc w:val="both"/>
              <w:rPr>
                <w:sz w:val="28"/>
                <w:szCs w:val="28"/>
              </w:rPr>
            </w:pPr>
            <w:r w:rsidRPr="00CA631E">
              <w:rPr>
                <w:sz w:val="28"/>
                <w:szCs w:val="28"/>
              </w:rPr>
              <w:t>Заступник міського голови з питань діяльності виконавчих органів ради</w:t>
            </w:r>
          </w:p>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r w:rsidRPr="00CA631E">
              <w:rPr>
                <w:sz w:val="28"/>
                <w:szCs w:val="28"/>
              </w:rPr>
              <w:t>Директор департаменту фінансів, економіки та інвестицій Сумської міської ради</w:t>
            </w:r>
          </w:p>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p>
        </w:tc>
        <w:tc>
          <w:tcPr>
            <w:tcW w:w="2085" w:type="dxa"/>
          </w:tcPr>
          <w:p w:rsidR="00CA631E" w:rsidRPr="00CA631E" w:rsidRDefault="00CA631E" w:rsidP="00CA631E">
            <w:pPr>
              <w:widowControl w:val="0"/>
              <w:autoSpaceDE w:val="0"/>
              <w:autoSpaceDN w:val="0"/>
              <w:adjustRightInd w:val="0"/>
              <w:jc w:val="both"/>
              <w:rPr>
                <w:sz w:val="28"/>
                <w:szCs w:val="28"/>
              </w:rPr>
            </w:pPr>
          </w:p>
        </w:tc>
        <w:tc>
          <w:tcPr>
            <w:tcW w:w="2702" w:type="dxa"/>
          </w:tcPr>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r w:rsidRPr="00CA631E">
              <w:rPr>
                <w:sz w:val="28"/>
                <w:szCs w:val="28"/>
              </w:rPr>
              <w:t>В.В. Мотречко</w:t>
            </w:r>
          </w:p>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r w:rsidRPr="00CA631E">
              <w:rPr>
                <w:sz w:val="28"/>
                <w:szCs w:val="28"/>
              </w:rPr>
              <w:t>С.А. Липова</w:t>
            </w:r>
          </w:p>
        </w:tc>
      </w:tr>
      <w:tr w:rsidR="00CA631E" w:rsidRPr="00CA631E" w:rsidTr="00CA631E">
        <w:trPr>
          <w:trHeight w:val="380"/>
        </w:trPr>
        <w:tc>
          <w:tcPr>
            <w:tcW w:w="4503" w:type="dxa"/>
          </w:tcPr>
          <w:p w:rsidR="00CA631E" w:rsidRPr="00CA631E" w:rsidRDefault="00CA631E" w:rsidP="00CA631E">
            <w:pPr>
              <w:widowControl w:val="0"/>
              <w:autoSpaceDE w:val="0"/>
              <w:autoSpaceDN w:val="0"/>
              <w:adjustRightInd w:val="0"/>
              <w:rPr>
                <w:sz w:val="28"/>
                <w:szCs w:val="28"/>
              </w:rPr>
            </w:pPr>
            <w:r w:rsidRPr="00CA631E">
              <w:rPr>
                <w:sz w:val="28"/>
                <w:szCs w:val="28"/>
              </w:rPr>
              <w:t>Начальник правового управління Сумської міської ради</w:t>
            </w:r>
          </w:p>
        </w:tc>
        <w:tc>
          <w:tcPr>
            <w:tcW w:w="2085" w:type="dxa"/>
          </w:tcPr>
          <w:p w:rsidR="00CA631E" w:rsidRPr="00CA631E" w:rsidRDefault="00CA631E" w:rsidP="00CA631E">
            <w:pPr>
              <w:widowControl w:val="0"/>
              <w:autoSpaceDE w:val="0"/>
              <w:autoSpaceDN w:val="0"/>
              <w:adjustRightInd w:val="0"/>
              <w:jc w:val="both"/>
              <w:rPr>
                <w:sz w:val="28"/>
                <w:szCs w:val="28"/>
              </w:rPr>
            </w:pPr>
          </w:p>
        </w:tc>
        <w:tc>
          <w:tcPr>
            <w:tcW w:w="2702" w:type="dxa"/>
          </w:tcPr>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r w:rsidRPr="00CA631E">
              <w:rPr>
                <w:sz w:val="28"/>
                <w:szCs w:val="28"/>
              </w:rPr>
              <w:t>О.В. Чайченко</w:t>
            </w:r>
          </w:p>
        </w:tc>
      </w:tr>
      <w:tr w:rsidR="00CA631E" w:rsidRPr="00CA631E" w:rsidTr="00CA631E">
        <w:trPr>
          <w:trHeight w:val="353"/>
        </w:trPr>
        <w:tc>
          <w:tcPr>
            <w:tcW w:w="4503" w:type="dxa"/>
          </w:tcPr>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r w:rsidRPr="00CA631E">
              <w:rPr>
                <w:sz w:val="28"/>
                <w:szCs w:val="28"/>
              </w:rPr>
              <w:t>Секретар Сумської міської ради</w:t>
            </w:r>
          </w:p>
        </w:tc>
        <w:tc>
          <w:tcPr>
            <w:tcW w:w="2085" w:type="dxa"/>
          </w:tcPr>
          <w:p w:rsidR="00CA631E" w:rsidRPr="00CA631E" w:rsidRDefault="00CA631E" w:rsidP="00CA631E">
            <w:pPr>
              <w:widowControl w:val="0"/>
              <w:autoSpaceDE w:val="0"/>
              <w:autoSpaceDN w:val="0"/>
              <w:adjustRightInd w:val="0"/>
              <w:jc w:val="both"/>
              <w:rPr>
                <w:sz w:val="28"/>
                <w:szCs w:val="28"/>
              </w:rPr>
            </w:pPr>
          </w:p>
        </w:tc>
        <w:tc>
          <w:tcPr>
            <w:tcW w:w="2702" w:type="dxa"/>
          </w:tcPr>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p>
          <w:p w:rsidR="00CA631E" w:rsidRPr="00CA631E" w:rsidRDefault="00CA631E" w:rsidP="00CA631E">
            <w:pPr>
              <w:widowControl w:val="0"/>
              <w:autoSpaceDE w:val="0"/>
              <w:autoSpaceDN w:val="0"/>
              <w:adjustRightInd w:val="0"/>
              <w:jc w:val="both"/>
              <w:rPr>
                <w:sz w:val="28"/>
                <w:szCs w:val="28"/>
              </w:rPr>
            </w:pPr>
            <w:r w:rsidRPr="00CA631E">
              <w:rPr>
                <w:sz w:val="28"/>
                <w:szCs w:val="28"/>
              </w:rPr>
              <w:t>А.В. Баранов</w:t>
            </w:r>
          </w:p>
        </w:tc>
      </w:tr>
    </w:tbl>
    <w:p w:rsidR="00CA631E" w:rsidRPr="00CA631E" w:rsidRDefault="00CA631E" w:rsidP="00CA631E"/>
    <w:p w:rsidR="00CA631E" w:rsidRPr="00CA631E" w:rsidRDefault="00CA631E" w:rsidP="00CA631E">
      <w:pPr>
        <w:jc w:val="both"/>
        <w:rPr>
          <w:sz w:val="28"/>
          <w:szCs w:val="28"/>
          <w:shd w:val="clear" w:color="auto" w:fill="FEFEFE"/>
        </w:rPr>
      </w:pPr>
    </w:p>
    <w:p w:rsidR="00AF5D33" w:rsidRPr="00AF5D33" w:rsidRDefault="00AF5D33" w:rsidP="00AF5D33">
      <w:pPr>
        <w:rPr>
          <w:sz w:val="28"/>
          <w:szCs w:val="28"/>
        </w:rPr>
      </w:pPr>
      <w:r w:rsidRPr="00AF5D33">
        <w:rPr>
          <w:sz w:val="28"/>
          <w:szCs w:val="28"/>
        </w:rPr>
        <w:t xml:space="preserve">Начальник управління освіти і науки                            А.М. Данильченко                                                                                              </w:t>
      </w:r>
    </w:p>
    <w:p w:rsidR="00AF5D33" w:rsidRPr="00AF5D33" w:rsidRDefault="00AF5D33" w:rsidP="00AF5D33">
      <w:pPr>
        <w:jc w:val="both"/>
        <w:rPr>
          <w:sz w:val="28"/>
          <w:szCs w:val="28"/>
        </w:rPr>
      </w:pPr>
      <w:r w:rsidRPr="00AF5D33">
        <w:rPr>
          <w:sz w:val="28"/>
          <w:szCs w:val="28"/>
        </w:rPr>
        <w:t>Сумської міської ради                                            _____________22.12.2017 р.</w:t>
      </w:r>
    </w:p>
    <w:p w:rsidR="00AF5D33" w:rsidRPr="00AF5D33" w:rsidRDefault="00AF5D33" w:rsidP="00AF5D33">
      <w:pPr>
        <w:jc w:val="both"/>
        <w:rPr>
          <w:lang w:val="ru-RU"/>
        </w:rPr>
      </w:pPr>
    </w:p>
    <w:p w:rsidR="00AF5D33" w:rsidRPr="00AF5D33" w:rsidRDefault="00AF5D33" w:rsidP="00AF5D33">
      <w:pPr>
        <w:tabs>
          <w:tab w:val="left" w:pos="5128"/>
        </w:tabs>
        <w:ind w:right="-6"/>
        <w:jc w:val="center"/>
        <w:rPr>
          <w:sz w:val="28"/>
          <w:szCs w:val="28"/>
        </w:rPr>
      </w:pPr>
    </w:p>
    <w:p w:rsidR="00CA631E" w:rsidRPr="00CA631E" w:rsidRDefault="00CA631E" w:rsidP="00CA631E">
      <w:pPr>
        <w:tabs>
          <w:tab w:val="left" w:pos="5128"/>
        </w:tabs>
        <w:ind w:right="-6"/>
        <w:jc w:val="center"/>
        <w:rPr>
          <w:b/>
        </w:rPr>
      </w:pPr>
    </w:p>
    <w:p w:rsidR="00CA631E" w:rsidRPr="00CA631E" w:rsidRDefault="00CA631E" w:rsidP="00CA631E">
      <w:pPr>
        <w:ind w:firstLine="720"/>
        <w:jc w:val="both"/>
        <w:rPr>
          <w:sz w:val="28"/>
          <w:szCs w:val="20"/>
        </w:rPr>
      </w:pPr>
    </w:p>
    <w:p w:rsidR="00CA631E" w:rsidRPr="00CA631E" w:rsidRDefault="00CA631E" w:rsidP="00CA631E">
      <w:pPr>
        <w:ind w:firstLine="720"/>
        <w:jc w:val="both"/>
        <w:rPr>
          <w:sz w:val="28"/>
          <w:szCs w:val="20"/>
        </w:rPr>
      </w:pPr>
    </w:p>
    <w:p w:rsidR="00CA631E" w:rsidRPr="00CA631E" w:rsidRDefault="00CA631E" w:rsidP="00CA631E">
      <w:pPr>
        <w:tabs>
          <w:tab w:val="left" w:pos="1560"/>
        </w:tabs>
        <w:jc w:val="center"/>
      </w:pPr>
    </w:p>
    <w:p w:rsidR="00CA631E" w:rsidRPr="00CA631E" w:rsidRDefault="00CA631E" w:rsidP="00CA631E">
      <w:pPr>
        <w:tabs>
          <w:tab w:val="left" w:pos="1560"/>
        </w:tabs>
        <w:jc w:val="center"/>
      </w:pPr>
    </w:p>
    <w:p w:rsidR="00CA631E" w:rsidRPr="00CA631E" w:rsidRDefault="00CA631E" w:rsidP="00CA631E">
      <w:pPr>
        <w:tabs>
          <w:tab w:val="left" w:pos="1560"/>
        </w:tabs>
        <w:jc w:val="center"/>
      </w:pPr>
    </w:p>
    <w:p w:rsidR="00CA631E" w:rsidRPr="00CA631E" w:rsidRDefault="00CA631E" w:rsidP="00CA631E">
      <w:pPr>
        <w:tabs>
          <w:tab w:val="left" w:pos="1560"/>
        </w:tabs>
        <w:jc w:val="center"/>
      </w:pPr>
    </w:p>
    <w:p w:rsidR="00F935EE" w:rsidRDefault="00F935EE" w:rsidP="00482833">
      <w:pPr>
        <w:tabs>
          <w:tab w:val="left" w:pos="1560"/>
        </w:tabs>
        <w:jc w:val="center"/>
      </w:pPr>
    </w:p>
    <w:p w:rsidR="00F935EE" w:rsidRDefault="00F935EE" w:rsidP="00482833">
      <w:pPr>
        <w:tabs>
          <w:tab w:val="left" w:pos="1560"/>
        </w:tabs>
        <w:jc w:val="center"/>
      </w:pPr>
    </w:p>
    <w:sectPr w:rsidR="00F935EE" w:rsidSect="00482833">
      <w:pgSz w:w="11906" w:h="16838"/>
      <w:pgMar w:top="851"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33"/>
    <w:rsid w:val="00044B4A"/>
    <w:rsid w:val="000C36B8"/>
    <w:rsid w:val="00126FD0"/>
    <w:rsid w:val="001515F2"/>
    <w:rsid w:val="0016166E"/>
    <w:rsid w:val="00261EBE"/>
    <w:rsid w:val="002A11A9"/>
    <w:rsid w:val="002E1559"/>
    <w:rsid w:val="00371A45"/>
    <w:rsid w:val="00400B97"/>
    <w:rsid w:val="00482833"/>
    <w:rsid w:val="004C358F"/>
    <w:rsid w:val="00501E4C"/>
    <w:rsid w:val="005D1211"/>
    <w:rsid w:val="00632163"/>
    <w:rsid w:val="0065758F"/>
    <w:rsid w:val="007516E1"/>
    <w:rsid w:val="007559A5"/>
    <w:rsid w:val="007D4E36"/>
    <w:rsid w:val="007E175E"/>
    <w:rsid w:val="00870984"/>
    <w:rsid w:val="009327D1"/>
    <w:rsid w:val="0094546A"/>
    <w:rsid w:val="009734B8"/>
    <w:rsid w:val="00A138CC"/>
    <w:rsid w:val="00A86331"/>
    <w:rsid w:val="00AA6F31"/>
    <w:rsid w:val="00AC2248"/>
    <w:rsid w:val="00AF5D33"/>
    <w:rsid w:val="00B06A35"/>
    <w:rsid w:val="00B41A73"/>
    <w:rsid w:val="00BB226F"/>
    <w:rsid w:val="00BC2AEE"/>
    <w:rsid w:val="00C451E2"/>
    <w:rsid w:val="00C91F97"/>
    <w:rsid w:val="00CA631E"/>
    <w:rsid w:val="00CB313A"/>
    <w:rsid w:val="00D24058"/>
    <w:rsid w:val="00D938A2"/>
    <w:rsid w:val="00DA24C1"/>
    <w:rsid w:val="00DE699D"/>
    <w:rsid w:val="00E256DC"/>
    <w:rsid w:val="00E3435B"/>
    <w:rsid w:val="00F059E4"/>
    <w:rsid w:val="00F2053B"/>
    <w:rsid w:val="00F935EE"/>
    <w:rsid w:val="00FF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833"/>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Стиль таблицы1"/>
    <w:basedOn w:val="a3"/>
    <w:rsid w:val="005D1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5D1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тиль таблицы3"/>
    <w:basedOn w:val="a1"/>
    <w:rsid w:val="00DE699D"/>
    <w:tblPr>
      <w:tblInd w:w="0" w:type="dxa"/>
      <w:tblCellMar>
        <w:top w:w="0" w:type="dxa"/>
        <w:left w:w="108" w:type="dxa"/>
        <w:bottom w:w="0" w:type="dxa"/>
        <w:right w:w="108" w:type="dxa"/>
      </w:tblCellMar>
    </w:tblPr>
  </w:style>
  <w:style w:type="paragraph" w:styleId="a4">
    <w:name w:val="Body Text"/>
    <w:basedOn w:val="a"/>
    <w:link w:val="a5"/>
    <w:rsid w:val="00482833"/>
    <w:pPr>
      <w:jc w:val="both"/>
    </w:pPr>
    <w:rPr>
      <w:sz w:val="28"/>
      <w:szCs w:val="20"/>
      <w:lang w:val="ru-RU"/>
    </w:rPr>
  </w:style>
  <w:style w:type="character" w:customStyle="1" w:styleId="rvts0">
    <w:name w:val="rvts0"/>
    <w:basedOn w:val="a0"/>
    <w:rsid w:val="00482833"/>
  </w:style>
  <w:style w:type="character" w:customStyle="1" w:styleId="a5">
    <w:name w:val="Основной текст Знак"/>
    <w:link w:val="a4"/>
    <w:rsid w:val="00482833"/>
    <w:rPr>
      <w:sz w:val="28"/>
      <w:lang w:val="ru-RU" w:eastAsia="ru-RU" w:bidi="ar-SA"/>
    </w:rPr>
  </w:style>
  <w:style w:type="character" w:styleId="a6">
    <w:name w:val="Hyperlink"/>
    <w:unhideWhenUsed/>
    <w:rsid w:val="00482833"/>
    <w:rPr>
      <w:color w:val="0000FF"/>
      <w:u w:val="single"/>
    </w:rPr>
  </w:style>
  <w:style w:type="paragraph" w:styleId="a7">
    <w:name w:val="Balloon Text"/>
    <w:basedOn w:val="a"/>
    <w:link w:val="a8"/>
    <w:rsid w:val="001515F2"/>
    <w:rPr>
      <w:rFonts w:ascii="Segoe UI" w:hAnsi="Segoe UI" w:cs="Segoe UI"/>
      <w:sz w:val="18"/>
      <w:szCs w:val="18"/>
    </w:rPr>
  </w:style>
  <w:style w:type="character" w:customStyle="1" w:styleId="a8">
    <w:name w:val="Текст выноски Знак"/>
    <w:link w:val="a7"/>
    <w:rsid w:val="001515F2"/>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833"/>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Стиль таблицы1"/>
    <w:basedOn w:val="a3"/>
    <w:rsid w:val="005D1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5D1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тиль таблицы3"/>
    <w:basedOn w:val="a1"/>
    <w:rsid w:val="00DE699D"/>
    <w:tblPr>
      <w:tblInd w:w="0" w:type="dxa"/>
      <w:tblCellMar>
        <w:top w:w="0" w:type="dxa"/>
        <w:left w:w="108" w:type="dxa"/>
        <w:bottom w:w="0" w:type="dxa"/>
        <w:right w:w="108" w:type="dxa"/>
      </w:tblCellMar>
    </w:tblPr>
  </w:style>
  <w:style w:type="paragraph" w:styleId="a4">
    <w:name w:val="Body Text"/>
    <w:basedOn w:val="a"/>
    <w:link w:val="a5"/>
    <w:rsid w:val="00482833"/>
    <w:pPr>
      <w:jc w:val="both"/>
    </w:pPr>
    <w:rPr>
      <w:sz w:val="28"/>
      <w:szCs w:val="20"/>
      <w:lang w:val="ru-RU"/>
    </w:rPr>
  </w:style>
  <w:style w:type="character" w:customStyle="1" w:styleId="rvts0">
    <w:name w:val="rvts0"/>
    <w:basedOn w:val="a0"/>
    <w:rsid w:val="00482833"/>
  </w:style>
  <w:style w:type="character" w:customStyle="1" w:styleId="a5">
    <w:name w:val="Основной текст Знак"/>
    <w:link w:val="a4"/>
    <w:rsid w:val="00482833"/>
    <w:rPr>
      <w:sz w:val="28"/>
      <w:lang w:val="ru-RU" w:eastAsia="ru-RU" w:bidi="ar-SA"/>
    </w:rPr>
  </w:style>
  <w:style w:type="character" w:styleId="a6">
    <w:name w:val="Hyperlink"/>
    <w:unhideWhenUsed/>
    <w:rsid w:val="00482833"/>
    <w:rPr>
      <w:color w:val="0000FF"/>
      <w:u w:val="single"/>
    </w:rPr>
  </w:style>
  <w:style w:type="paragraph" w:styleId="a7">
    <w:name w:val="Balloon Text"/>
    <w:basedOn w:val="a"/>
    <w:link w:val="a8"/>
    <w:rsid w:val="001515F2"/>
    <w:rPr>
      <w:rFonts w:ascii="Segoe UI" w:hAnsi="Segoe UI" w:cs="Segoe UI"/>
      <w:sz w:val="18"/>
      <w:szCs w:val="18"/>
    </w:rPr>
  </w:style>
  <w:style w:type="character" w:customStyle="1" w:styleId="a8">
    <w:name w:val="Текст выноски Знак"/>
    <w:link w:val="a7"/>
    <w:rsid w:val="001515F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C4A6-835F-48D6-ACC9-5D4797B3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User</cp:lastModifiedBy>
  <cp:revision>2</cp:revision>
  <cp:lastPrinted>2017-12-27T13:38:00Z</cp:lastPrinted>
  <dcterms:created xsi:type="dcterms:W3CDTF">2017-12-27T14:07:00Z</dcterms:created>
  <dcterms:modified xsi:type="dcterms:W3CDTF">2017-12-27T14:07:00Z</dcterms:modified>
</cp:coreProperties>
</file>