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AE" w:rsidRPr="005239AE" w:rsidRDefault="005239AE" w:rsidP="005239AE">
      <w:pPr>
        <w:spacing w:after="0"/>
        <w:jc w:val="center"/>
        <w:rPr>
          <w:rStyle w:val="normaltextrun"/>
          <w:rFonts w:ascii="Times New Roman" w:hAnsi="Times New Roman" w:cs="Times New Roman"/>
          <w:b/>
          <w:i/>
          <w:color w:val="0070C0"/>
          <w:sz w:val="48"/>
          <w:szCs w:val="40"/>
          <w:shd w:val="clear" w:color="auto" w:fill="FFFFFF"/>
          <w:lang w:val="uk-UA"/>
        </w:rPr>
      </w:pPr>
      <w:r w:rsidRPr="005239AE">
        <w:rPr>
          <w:rStyle w:val="normaltextrun"/>
          <w:rFonts w:ascii="Times New Roman" w:hAnsi="Times New Roman" w:cs="Times New Roman"/>
          <w:b/>
          <w:i/>
          <w:color w:val="0070C0"/>
          <w:sz w:val="48"/>
          <w:szCs w:val="40"/>
          <w:shd w:val="clear" w:color="auto" w:fill="FFFFFF"/>
          <w:lang w:val="uk-UA"/>
        </w:rPr>
        <w:t>П</w:t>
      </w:r>
      <w:r w:rsidRPr="005239AE">
        <w:rPr>
          <w:rStyle w:val="normaltextrun"/>
          <w:rFonts w:ascii="Times New Roman" w:hAnsi="Times New Roman" w:cs="Times New Roman"/>
          <w:b/>
          <w:i/>
          <w:color w:val="0070C0"/>
          <w:sz w:val="48"/>
          <w:szCs w:val="40"/>
          <w:shd w:val="clear" w:color="auto" w:fill="FFFFFF"/>
          <w:lang w:val="uk-UA"/>
        </w:rPr>
        <w:t>орад</w:t>
      </w:r>
      <w:r w:rsidRPr="005239AE">
        <w:rPr>
          <w:rStyle w:val="normaltextrun"/>
          <w:rFonts w:ascii="Times New Roman" w:hAnsi="Times New Roman" w:cs="Times New Roman"/>
          <w:b/>
          <w:i/>
          <w:color w:val="0070C0"/>
          <w:sz w:val="48"/>
          <w:szCs w:val="40"/>
          <w:shd w:val="clear" w:color="auto" w:fill="FFFFFF"/>
          <w:lang w:val="uk-UA"/>
        </w:rPr>
        <w:t>и</w:t>
      </w:r>
      <w:r w:rsidRPr="005239AE">
        <w:rPr>
          <w:rStyle w:val="normaltextrun"/>
          <w:rFonts w:ascii="Times New Roman" w:hAnsi="Times New Roman" w:cs="Times New Roman"/>
          <w:b/>
          <w:i/>
          <w:color w:val="0070C0"/>
          <w:sz w:val="48"/>
          <w:szCs w:val="40"/>
          <w:shd w:val="clear" w:color="auto" w:fill="FFFFFF"/>
          <w:lang w:val="uk-UA"/>
        </w:rPr>
        <w:t> для батьків</w:t>
      </w:r>
    </w:p>
    <w:p w:rsidR="005239AE" w:rsidRPr="005239AE" w:rsidRDefault="005239AE" w:rsidP="005239AE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48"/>
          <w:szCs w:val="40"/>
          <w:lang w:val="uk-UA"/>
        </w:rPr>
      </w:pPr>
      <w:r w:rsidRPr="005239AE">
        <w:rPr>
          <w:rStyle w:val="normaltextrun"/>
          <w:rFonts w:ascii="Times New Roman" w:hAnsi="Times New Roman" w:cs="Times New Roman"/>
          <w:b/>
          <w:i/>
          <w:color w:val="0070C0"/>
          <w:sz w:val="48"/>
          <w:szCs w:val="40"/>
          <w:shd w:val="clear" w:color="auto" w:fill="FFFFFF"/>
          <w:lang w:val="uk-UA"/>
        </w:rPr>
        <w:t xml:space="preserve">«Як допомогти дітям упоратися </w:t>
      </w:r>
      <w:proofErr w:type="spellStart"/>
      <w:r w:rsidRPr="005239AE">
        <w:rPr>
          <w:rStyle w:val="normaltextrun"/>
          <w:rFonts w:ascii="Times New Roman" w:hAnsi="Times New Roman" w:cs="Times New Roman"/>
          <w:b/>
          <w:i/>
          <w:color w:val="0070C0"/>
          <w:sz w:val="48"/>
          <w:szCs w:val="40"/>
          <w:shd w:val="clear" w:color="auto" w:fill="FFFFFF"/>
          <w:lang w:val="uk-UA"/>
        </w:rPr>
        <w:t>з </w:t>
      </w:r>
      <w:r w:rsidRPr="005239AE">
        <w:rPr>
          <w:rStyle w:val="spellingerror"/>
          <w:rFonts w:ascii="Times New Roman" w:hAnsi="Times New Roman" w:cs="Times New Roman"/>
          <w:b/>
          <w:i/>
          <w:color w:val="0070C0"/>
          <w:sz w:val="48"/>
          <w:szCs w:val="40"/>
          <w:shd w:val="clear" w:color="auto" w:fill="FFFFFF"/>
          <w:lang w:val="uk-UA"/>
        </w:rPr>
        <w:t>булінг</w:t>
      </w:r>
      <w:proofErr w:type="spellEnd"/>
      <w:r w:rsidRPr="005239AE">
        <w:rPr>
          <w:rStyle w:val="spellingerror"/>
          <w:rFonts w:ascii="Times New Roman" w:hAnsi="Times New Roman" w:cs="Times New Roman"/>
          <w:b/>
          <w:i/>
          <w:color w:val="0070C0"/>
          <w:sz w:val="48"/>
          <w:szCs w:val="40"/>
          <w:shd w:val="clear" w:color="auto" w:fill="FFFFFF"/>
          <w:lang w:val="uk-UA"/>
        </w:rPr>
        <w:t>ом</w:t>
      </w:r>
      <w:r w:rsidRPr="005239AE">
        <w:rPr>
          <w:rStyle w:val="normaltextrun"/>
          <w:rFonts w:ascii="Times New Roman" w:hAnsi="Times New Roman" w:cs="Times New Roman"/>
          <w:b/>
          <w:i/>
          <w:color w:val="0070C0"/>
          <w:sz w:val="48"/>
          <w:szCs w:val="40"/>
          <w:shd w:val="clear" w:color="auto" w:fill="FFFFFF"/>
          <w:lang w:val="uk-UA"/>
        </w:rPr>
        <w:t>.</w:t>
      </w:r>
    </w:p>
    <w:p w:rsidR="005239AE" w:rsidRDefault="005239AE" w:rsidP="005239AE">
      <w:pPr>
        <w:ind w:firstLine="708"/>
        <w:jc w:val="both"/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910590</wp:posOffset>
            </wp:positionH>
            <wp:positionV relativeFrom="paragraph">
              <wp:posOffset>74295</wp:posOffset>
            </wp:positionV>
            <wp:extent cx="3724275" cy="2753995"/>
            <wp:effectExtent l="0" t="0" r="9525" b="8255"/>
            <wp:wrapTight wrapText="bothSides">
              <wp:wrapPolygon edited="0">
                <wp:start x="0" y="0"/>
                <wp:lineTo x="0" y="21515"/>
                <wp:lineTo x="21545" y="21515"/>
                <wp:lineTo x="21545" y="0"/>
                <wp:lineTo x="0" y="0"/>
              </wp:wrapPolygon>
            </wp:wrapTight>
            <wp:docPr id="1" name="Рисунок 1" descr="Як допомогти дітям упоратися з булінг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к допомогти дітям упоратися з булінго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75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9AE" w:rsidRDefault="005239AE" w:rsidP="005239AE">
      <w:pPr>
        <w:ind w:firstLine="708"/>
        <w:jc w:val="both"/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  <w:lang w:val="uk-UA"/>
        </w:rPr>
      </w:pPr>
    </w:p>
    <w:p w:rsidR="005239AE" w:rsidRDefault="005239AE" w:rsidP="005239AE">
      <w:pPr>
        <w:ind w:firstLine="708"/>
        <w:jc w:val="both"/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  <w:lang w:val="uk-UA"/>
        </w:rPr>
      </w:pPr>
    </w:p>
    <w:p w:rsidR="005239AE" w:rsidRDefault="005239AE" w:rsidP="005239AE">
      <w:pPr>
        <w:ind w:firstLine="708"/>
        <w:jc w:val="both"/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  <w:lang w:val="uk-UA"/>
        </w:rPr>
      </w:pPr>
    </w:p>
    <w:p w:rsidR="005239AE" w:rsidRDefault="005239AE" w:rsidP="005239AE">
      <w:pPr>
        <w:ind w:firstLine="708"/>
        <w:jc w:val="both"/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  <w:lang w:val="uk-UA"/>
        </w:rPr>
      </w:pPr>
    </w:p>
    <w:p w:rsidR="005239AE" w:rsidRDefault="005239AE" w:rsidP="005239AE">
      <w:pPr>
        <w:ind w:firstLine="708"/>
        <w:jc w:val="both"/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  <w:lang w:val="uk-UA"/>
        </w:rPr>
      </w:pPr>
    </w:p>
    <w:p w:rsidR="005239AE" w:rsidRDefault="005239AE" w:rsidP="005239AE">
      <w:pPr>
        <w:ind w:firstLine="708"/>
        <w:jc w:val="both"/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  <w:lang w:val="uk-UA"/>
        </w:rPr>
      </w:pPr>
    </w:p>
    <w:p w:rsidR="005239AE" w:rsidRDefault="005239AE" w:rsidP="005239AE">
      <w:pPr>
        <w:ind w:firstLine="708"/>
        <w:jc w:val="both"/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  <w:lang w:val="uk-UA"/>
        </w:rPr>
      </w:pPr>
    </w:p>
    <w:p w:rsidR="005239AE" w:rsidRDefault="005239AE" w:rsidP="005239AE">
      <w:pPr>
        <w:ind w:firstLine="708"/>
        <w:jc w:val="both"/>
        <w:rPr>
          <w:rFonts w:ascii="Times New Roman" w:hAnsi="Times New Roman" w:cs="Times New Roman"/>
          <w:color w:val="121921"/>
          <w:sz w:val="28"/>
          <w:szCs w:val="28"/>
          <w:lang w:val="uk-UA"/>
        </w:rPr>
      </w:pP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Якщо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дитина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розповідає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вам про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бешкетника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,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зосередьте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увагу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на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комфорті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та </w:t>
      </w:r>
      <w:proofErr w:type="spellStart"/>
      <w:proofErr w:type="gram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п</w:t>
      </w:r>
      <w:proofErr w:type="gram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ідтримці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, не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важливо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,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наскільки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ви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засмучені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.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Діти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часто не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хочуть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розповідати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дорослим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про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залякування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, тому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що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відчувають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себе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ображеними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та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приниженими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або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турбуються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про те,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що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батьки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будуть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дуже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перейматись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і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хвилюватись.</w:t>
      </w:r>
      <w:proofErr w:type="spellEnd"/>
    </w:p>
    <w:p w:rsidR="005239AE" w:rsidRDefault="005239AE" w:rsidP="005239AE">
      <w:pPr>
        <w:ind w:firstLine="708"/>
        <w:jc w:val="both"/>
        <w:rPr>
          <w:rFonts w:ascii="Times New Roman" w:hAnsi="Times New Roman" w:cs="Times New Roman"/>
          <w:color w:val="121921"/>
          <w:sz w:val="28"/>
          <w:szCs w:val="28"/>
          <w:lang w:val="uk-UA"/>
        </w:rPr>
      </w:pP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Іноді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діти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думають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,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ніби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це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їхня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власна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вина,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що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,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якби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вони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виглядали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або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вели себе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п</w:t>
      </w:r>
      <w:proofErr w:type="gram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о-</w:t>
      </w:r>
      <w:proofErr w:type="gram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іншому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, то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цього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б не сталось.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Іноді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вони бояться,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що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,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якщо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розбишака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дізнається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,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що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вони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комусь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усе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розповіли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, то буде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ще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гірше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.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Інші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побоюються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,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що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їхні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батьки не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повірять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їм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чи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не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робитимуть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жодних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дій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у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цьому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напрямі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. Або ж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діти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хвилюються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,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що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батьки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змусять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їх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дати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в</w:t>
      </w:r>
      <w:proofErr w:type="gram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ідсіч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бешкетнику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,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якого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вони бояться.</w:t>
      </w:r>
    </w:p>
    <w:p w:rsidR="005239AE" w:rsidRDefault="005239AE" w:rsidP="005239AE">
      <w:pPr>
        <w:ind w:firstLine="708"/>
        <w:jc w:val="both"/>
        <w:rPr>
          <w:rFonts w:ascii="Times New Roman" w:hAnsi="Times New Roman" w:cs="Times New Roman"/>
          <w:color w:val="121921"/>
          <w:sz w:val="28"/>
          <w:szCs w:val="28"/>
          <w:lang w:val="uk-UA"/>
        </w:rPr>
      </w:pP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Хваліть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дитину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за те,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що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вона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набралася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сміливості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порозмовляти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про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це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.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Переконайте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її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,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що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вона не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самотня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–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багато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людей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отримують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gram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свою</w:t>
      </w:r>
      <w:proofErr w:type="gram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порцію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знущань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у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певний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момент. </w:t>
      </w:r>
      <w:proofErr w:type="spellStart"/>
      <w:proofErr w:type="gram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П</w:t>
      </w:r>
      <w:proofErr w:type="gram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ідкресліть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,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що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погано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робить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бешкетник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, а не сама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дитина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.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Переконайте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сина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чи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доньку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gram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в</w:t>
      </w:r>
      <w:proofErr w:type="gram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gram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тому</w:t>
      </w:r>
      <w:proofErr w:type="gram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,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що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ви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придумаєте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, як правильно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зробити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в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цій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ситуації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, разом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урахуєте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всі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тонкощі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.</w:t>
      </w:r>
    </w:p>
    <w:p w:rsidR="005239AE" w:rsidRDefault="005239AE" w:rsidP="005239AE">
      <w:pPr>
        <w:ind w:firstLine="708"/>
        <w:jc w:val="both"/>
        <w:rPr>
          <w:rFonts w:ascii="Times New Roman" w:hAnsi="Times New Roman" w:cs="Times New Roman"/>
          <w:color w:val="121921"/>
          <w:sz w:val="28"/>
          <w:szCs w:val="28"/>
          <w:lang w:val="uk-UA"/>
        </w:rPr>
      </w:pP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Іноді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старший брат, сестра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або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друг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можуть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допомогти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впоратися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із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ситуацією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.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Вашій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доньці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може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бути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корисно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почути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, як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її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старшу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сестру, яку вона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обожню</w:t>
      </w:r>
      <w:proofErr w:type="gram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є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,</w:t>
      </w:r>
      <w:proofErr w:type="gram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дражнили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через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її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зубні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брекети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і як вона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впоралася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з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цим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. Старший брат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або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друг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може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також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дати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деяке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уявлення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про те,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що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відбувається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у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школі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або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там, де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трапляються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знущання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, і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допоможе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придумати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краще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р</w:t>
      </w:r>
      <w:proofErr w:type="gram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ішення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.</w:t>
      </w:r>
    </w:p>
    <w:p w:rsidR="005239AE" w:rsidRDefault="005239AE" w:rsidP="005239AE">
      <w:pPr>
        <w:ind w:firstLine="708"/>
        <w:jc w:val="both"/>
        <w:rPr>
          <w:rFonts w:ascii="Times New Roman" w:hAnsi="Times New Roman" w:cs="Times New Roman"/>
          <w:color w:val="121921"/>
          <w:sz w:val="28"/>
          <w:szCs w:val="28"/>
          <w:lang w:val="uk-UA"/>
        </w:rPr>
      </w:pPr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  <w:lang w:val="uk-UA"/>
        </w:rPr>
        <w:lastRenderedPageBreak/>
        <w:t xml:space="preserve">Сприйміть серйозно побоювання дитини, що знущання будуть ще гірше, якщо задирака дізнається, що ваша дитина розповіла про них.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І</w:t>
      </w:r>
      <w:proofErr w:type="gram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н</w:t>
      </w:r>
      <w:proofErr w:type="gram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оді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корисно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звернутися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до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батьків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бешкетника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. В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інших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випадках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варто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gram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в</w:t>
      </w:r>
      <w:proofErr w:type="gram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першу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чергу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зв'язатися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з учителем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або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завучем.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Якщо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ви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вже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випробували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ці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методи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і все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ще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хочете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порозмовляти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з батьками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дитини-бешкетника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,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зробіть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це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в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офіційних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умовах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,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наприклад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, у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присутності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завуча.</w:t>
      </w:r>
    </w:p>
    <w:p w:rsidR="002807C2" w:rsidRPr="005239AE" w:rsidRDefault="005239AE" w:rsidP="005239AE">
      <w:pPr>
        <w:ind w:firstLine="708"/>
        <w:jc w:val="both"/>
        <w:rPr>
          <w:rFonts w:ascii="Times New Roman" w:hAnsi="Times New Roman" w:cs="Times New Roman"/>
          <w:color w:val="121921"/>
          <w:sz w:val="28"/>
          <w:szCs w:val="28"/>
          <w:lang w:val="uk-UA"/>
        </w:rPr>
      </w:pPr>
      <w:bookmarkStart w:id="0" w:name="_GoBack"/>
      <w:bookmarkEnd w:id="0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У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деяких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випадках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,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якщо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у вас є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серйозні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побоювання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із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приводу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безпеки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вашої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дитини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, вам,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імовірно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, буде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потрібно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звернутись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в </w:t>
      </w:r>
      <w:proofErr w:type="spellStart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органи</w:t>
      </w:r>
      <w:proofErr w:type="spellEnd"/>
      <w:r w:rsidRPr="005239AE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правопорядку.</w:t>
      </w:r>
    </w:p>
    <w:sectPr w:rsidR="002807C2" w:rsidRPr="005239AE" w:rsidSect="005239A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9AE"/>
    <w:rsid w:val="002807C2"/>
    <w:rsid w:val="0052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39AE"/>
    <w:rPr>
      <w:b/>
      <w:bCs/>
    </w:rPr>
  </w:style>
  <w:style w:type="character" w:customStyle="1" w:styleId="normaltextrun">
    <w:name w:val="normaltextrun"/>
    <w:basedOn w:val="a0"/>
    <w:rsid w:val="005239AE"/>
  </w:style>
  <w:style w:type="character" w:customStyle="1" w:styleId="spellingerror">
    <w:name w:val="spellingerror"/>
    <w:basedOn w:val="a0"/>
    <w:rsid w:val="005239AE"/>
  </w:style>
  <w:style w:type="character" w:customStyle="1" w:styleId="eop">
    <w:name w:val="eop"/>
    <w:basedOn w:val="a0"/>
    <w:rsid w:val="005239AE"/>
  </w:style>
  <w:style w:type="paragraph" w:styleId="a4">
    <w:name w:val="Balloon Text"/>
    <w:basedOn w:val="a"/>
    <w:link w:val="a5"/>
    <w:uiPriority w:val="99"/>
    <w:semiHidden/>
    <w:unhideWhenUsed/>
    <w:rsid w:val="00523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39AE"/>
    <w:rPr>
      <w:b/>
      <w:bCs/>
    </w:rPr>
  </w:style>
  <w:style w:type="character" w:customStyle="1" w:styleId="normaltextrun">
    <w:name w:val="normaltextrun"/>
    <w:basedOn w:val="a0"/>
    <w:rsid w:val="005239AE"/>
  </w:style>
  <w:style w:type="character" w:customStyle="1" w:styleId="spellingerror">
    <w:name w:val="spellingerror"/>
    <w:basedOn w:val="a0"/>
    <w:rsid w:val="005239AE"/>
  </w:style>
  <w:style w:type="character" w:customStyle="1" w:styleId="eop">
    <w:name w:val="eop"/>
    <w:basedOn w:val="a0"/>
    <w:rsid w:val="005239AE"/>
  </w:style>
  <w:style w:type="paragraph" w:styleId="a4">
    <w:name w:val="Balloon Text"/>
    <w:basedOn w:val="a"/>
    <w:link w:val="a5"/>
    <w:uiPriority w:val="99"/>
    <w:semiHidden/>
    <w:unhideWhenUsed/>
    <w:rsid w:val="00523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HP5800</dc:creator>
  <cp:lastModifiedBy>HP5800</cp:lastModifiedBy>
  <cp:revision>1</cp:revision>
  <dcterms:created xsi:type="dcterms:W3CDTF">2021-10-19T12:27:00Z</dcterms:created>
  <dcterms:modified xsi:type="dcterms:W3CDTF">2021-10-19T12:34:00Z</dcterms:modified>
</cp:coreProperties>
</file>